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2BDA5" w14:textId="370E00C6" w:rsidR="00BB501A" w:rsidRPr="00E17778" w:rsidRDefault="00BB501A" w:rsidP="0089656D">
      <w:pPr>
        <w:pStyle w:val="CRCoverPage"/>
        <w:tabs>
          <w:tab w:val="right" w:pos="9639"/>
        </w:tabs>
        <w:spacing w:after="0"/>
        <w:rPr>
          <w:b/>
          <w:i/>
          <w:noProof/>
          <w:sz w:val="28"/>
          <w:lang w:eastAsia="zh-CN"/>
        </w:rPr>
      </w:pPr>
      <w:r w:rsidRPr="00E17778">
        <w:rPr>
          <w:b/>
          <w:noProof/>
          <w:sz w:val="24"/>
        </w:rPr>
        <w:t>3GPP TSG-WG SA2 Meeting #1</w:t>
      </w:r>
      <w:r w:rsidR="00231F6D" w:rsidRPr="00E17778">
        <w:rPr>
          <w:rFonts w:hint="eastAsia"/>
          <w:b/>
          <w:noProof/>
          <w:sz w:val="24"/>
          <w:lang w:eastAsia="zh-CN"/>
        </w:rPr>
        <w:t>70</w:t>
      </w:r>
      <w:r w:rsidRPr="00E17778">
        <w:rPr>
          <w:b/>
          <w:i/>
          <w:noProof/>
          <w:sz w:val="28"/>
        </w:rPr>
        <w:tab/>
      </w:r>
      <w:fldSimple w:instr=" DOCPROPERTY  Tdoc#  \* MERGEFORMAT ">
        <w:r w:rsidR="005B0080" w:rsidRPr="00E17778">
          <w:rPr>
            <w:b/>
            <w:i/>
            <w:noProof/>
            <w:sz w:val="28"/>
          </w:rPr>
          <w:t>S2-2</w:t>
        </w:r>
        <w:r w:rsidR="005B0080" w:rsidRPr="00E17778">
          <w:rPr>
            <w:rFonts w:hint="eastAsia"/>
            <w:b/>
            <w:i/>
            <w:noProof/>
            <w:sz w:val="28"/>
            <w:lang w:eastAsia="zh-CN"/>
          </w:rPr>
          <w:t>5</w:t>
        </w:r>
      </w:fldSimple>
      <w:r w:rsidR="005B0080" w:rsidRPr="00E17778">
        <w:rPr>
          <w:rFonts w:hint="eastAsia"/>
          <w:b/>
          <w:i/>
          <w:noProof/>
          <w:sz w:val="28"/>
          <w:lang w:eastAsia="zh-CN"/>
        </w:rPr>
        <w:t>0</w:t>
      </w:r>
      <w:r w:rsidR="005B57BC">
        <w:rPr>
          <w:rFonts w:hint="eastAsia"/>
          <w:b/>
          <w:i/>
          <w:noProof/>
          <w:sz w:val="28"/>
          <w:lang w:eastAsia="zh-CN"/>
        </w:rPr>
        <w:t>7522</w:t>
      </w:r>
    </w:p>
    <w:p w14:paraId="49B22075" w14:textId="0E3DA8B3" w:rsidR="00BB501A" w:rsidRPr="00E17778" w:rsidRDefault="000E40FD" w:rsidP="00BB501A">
      <w:pPr>
        <w:pStyle w:val="CRCoverPage"/>
        <w:outlineLvl w:val="0"/>
        <w:rPr>
          <w:b/>
          <w:noProof/>
          <w:sz w:val="24"/>
        </w:rPr>
      </w:pPr>
      <w:r w:rsidRPr="00E17778">
        <w:rPr>
          <w:rFonts w:hint="eastAsia"/>
          <w:b/>
          <w:noProof/>
          <w:sz w:val="24"/>
          <w:lang w:eastAsia="zh-CN"/>
        </w:rPr>
        <w:t xml:space="preserve">Goteborg, Sweden, </w:t>
      </w:r>
      <w:bookmarkStart w:id="0" w:name="_Hlk205899799"/>
      <w:r w:rsidRPr="00E17778">
        <w:rPr>
          <w:rFonts w:hint="eastAsia"/>
          <w:b/>
          <w:noProof/>
          <w:sz w:val="24"/>
          <w:lang w:eastAsia="zh-CN"/>
        </w:rPr>
        <w:t>August 25-29</w:t>
      </w:r>
      <w:bookmarkEnd w:id="0"/>
      <w:r w:rsidRPr="00E17778">
        <w:rPr>
          <w:rFonts w:hint="eastAsia"/>
          <w:b/>
          <w:noProof/>
          <w:sz w:val="24"/>
          <w:lang w:eastAsia="zh-CN"/>
        </w:rPr>
        <w:t>, 2025</w:t>
      </w:r>
      <w:r w:rsidRPr="00E17778">
        <w:rPr>
          <w:b/>
          <w:noProof/>
          <w:sz w:val="24"/>
        </w:rPr>
        <w:tab/>
        <w:t xml:space="preserve"> </w:t>
      </w:r>
      <w:r w:rsidR="00BB501A" w:rsidRPr="00E17778">
        <w:rPr>
          <w:b/>
          <w:noProof/>
          <w:sz w:val="24"/>
        </w:rPr>
        <w:tab/>
        <w:t xml:space="preserve">            </w:t>
      </w:r>
      <w:r w:rsidR="00BB501A" w:rsidRPr="00E17778">
        <w:rPr>
          <w:b/>
          <w:noProof/>
          <w:sz w:val="24"/>
        </w:rPr>
        <w:tab/>
        <w:t xml:space="preserve">          </w:t>
      </w:r>
      <w:r w:rsidR="00BB501A" w:rsidRPr="00E17778">
        <w:rPr>
          <w:rFonts w:hint="eastAsia"/>
          <w:b/>
          <w:noProof/>
          <w:sz w:val="24"/>
          <w:lang w:eastAsia="zh-CN"/>
        </w:rPr>
        <w:t xml:space="preserve">         </w:t>
      </w:r>
      <w:r w:rsidR="00064E9B" w:rsidRPr="00E17778">
        <w:rPr>
          <w:rFonts w:hint="eastAsia"/>
          <w:b/>
          <w:noProof/>
          <w:sz w:val="24"/>
          <w:lang w:eastAsia="zh-CN"/>
        </w:rPr>
        <w:t xml:space="preserve">   </w:t>
      </w:r>
      <w:proofErr w:type="gramStart"/>
      <w:r w:rsidR="00064E9B" w:rsidRPr="00E17778">
        <w:rPr>
          <w:rFonts w:hint="eastAsia"/>
          <w:b/>
          <w:noProof/>
          <w:sz w:val="24"/>
          <w:lang w:eastAsia="zh-CN"/>
        </w:rPr>
        <w:t xml:space="preserve"> </w:t>
      </w:r>
      <w:r w:rsidR="00BB501A" w:rsidRPr="00E17778">
        <w:rPr>
          <w:rFonts w:hint="eastAsia"/>
          <w:b/>
          <w:noProof/>
          <w:sz w:val="24"/>
          <w:lang w:eastAsia="zh-CN"/>
        </w:rPr>
        <w:t xml:space="preserve">  </w:t>
      </w:r>
      <w:r w:rsidR="00BB501A" w:rsidRPr="00E17778">
        <w:rPr>
          <w:rFonts w:cs="Arial"/>
          <w:b/>
          <w:bCs/>
          <w:color w:val="0000FF"/>
        </w:rPr>
        <w:t>(</w:t>
      </w:r>
      <w:proofErr w:type="gramEnd"/>
      <w:r w:rsidR="00BB501A" w:rsidRPr="00E17778">
        <w:rPr>
          <w:rFonts w:cs="Arial"/>
          <w:b/>
          <w:bCs/>
          <w:color w:val="0000FF"/>
        </w:rPr>
        <w:t>revision of S2-</w:t>
      </w:r>
      <w:r w:rsidR="00FC4E61" w:rsidRPr="00E17778">
        <w:rPr>
          <w:rFonts w:cs="Arial" w:hint="eastAsia"/>
          <w:b/>
          <w:bCs/>
          <w:color w:val="0000FF"/>
          <w:lang w:eastAsia="zh-CN"/>
        </w:rPr>
        <w:t>250</w:t>
      </w:r>
      <w:r w:rsidR="006C7D37">
        <w:rPr>
          <w:rFonts w:cs="Arial" w:hint="eastAsia"/>
          <w:b/>
          <w:bCs/>
          <w:color w:val="0000FF"/>
          <w:lang w:eastAsia="zh-CN"/>
        </w:rPr>
        <w:t>7175</w:t>
      </w:r>
      <w:r w:rsidR="00BB501A" w:rsidRPr="00E1777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77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17778" w:rsidRDefault="00305409" w:rsidP="00E34898">
            <w:pPr>
              <w:pStyle w:val="CRCoverPage"/>
              <w:spacing w:after="0"/>
              <w:jc w:val="right"/>
              <w:rPr>
                <w:i/>
                <w:noProof/>
              </w:rPr>
            </w:pPr>
            <w:r w:rsidRPr="00E17778">
              <w:rPr>
                <w:i/>
                <w:noProof/>
                <w:sz w:val="14"/>
              </w:rPr>
              <w:t>CR-Form-v</w:t>
            </w:r>
            <w:r w:rsidR="008863B9" w:rsidRPr="00E17778">
              <w:rPr>
                <w:i/>
                <w:noProof/>
                <w:sz w:val="14"/>
              </w:rPr>
              <w:t>12.</w:t>
            </w:r>
            <w:r w:rsidR="009531B0" w:rsidRPr="00E17778">
              <w:rPr>
                <w:i/>
                <w:noProof/>
                <w:sz w:val="14"/>
              </w:rPr>
              <w:t>3</w:t>
            </w:r>
          </w:p>
        </w:tc>
      </w:tr>
      <w:tr w:rsidR="001E41F3" w:rsidRPr="00E17778" w14:paraId="3FBB62B8" w14:textId="77777777" w:rsidTr="00547111">
        <w:tc>
          <w:tcPr>
            <w:tcW w:w="9641" w:type="dxa"/>
            <w:gridSpan w:val="9"/>
            <w:tcBorders>
              <w:left w:val="single" w:sz="4" w:space="0" w:color="auto"/>
              <w:right w:val="single" w:sz="4" w:space="0" w:color="auto"/>
            </w:tcBorders>
          </w:tcPr>
          <w:p w14:paraId="79AB67D6" w14:textId="77777777" w:rsidR="001E41F3" w:rsidRPr="00E17778" w:rsidRDefault="001E41F3">
            <w:pPr>
              <w:pStyle w:val="CRCoverPage"/>
              <w:spacing w:after="0"/>
              <w:jc w:val="center"/>
              <w:rPr>
                <w:noProof/>
              </w:rPr>
            </w:pPr>
            <w:r w:rsidRPr="00E17778">
              <w:rPr>
                <w:b/>
                <w:noProof/>
                <w:sz w:val="32"/>
              </w:rPr>
              <w:t>CHANGE REQUEST</w:t>
            </w:r>
          </w:p>
        </w:tc>
      </w:tr>
      <w:tr w:rsidR="001E41F3" w:rsidRPr="00E17778" w14:paraId="79946B04" w14:textId="77777777" w:rsidTr="00547111">
        <w:tc>
          <w:tcPr>
            <w:tcW w:w="9641" w:type="dxa"/>
            <w:gridSpan w:val="9"/>
            <w:tcBorders>
              <w:left w:val="single" w:sz="4" w:space="0" w:color="auto"/>
              <w:right w:val="single" w:sz="4" w:space="0" w:color="auto"/>
            </w:tcBorders>
          </w:tcPr>
          <w:p w14:paraId="12C70EEE" w14:textId="77777777" w:rsidR="001E41F3" w:rsidRPr="00E17778" w:rsidRDefault="001E41F3">
            <w:pPr>
              <w:pStyle w:val="CRCoverPage"/>
              <w:spacing w:after="0"/>
              <w:rPr>
                <w:noProof/>
                <w:sz w:val="8"/>
                <w:szCs w:val="8"/>
              </w:rPr>
            </w:pPr>
          </w:p>
        </w:tc>
      </w:tr>
      <w:tr w:rsidR="001E41F3" w:rsidRPr="00E17778" w14:paraId="3999489E" w14:textId="77777777" w:rsidTr="00547111">
        <w:tc>
          <w:tcPr>
            <w:tcW w:w="142" w:type="dxa"/>
            <w:tcBorders>
              <w:left w:val="single" w:sz="4" w:space="0" w:color="auto"/>
            </w:tcBorders>
          </w:tcPr>
          <w:p w14:paraId="4DDA7F40" w14:textId="77777777" w:rsidR="001E41F3" w:rsidRPr="00E17778" w:rsidRDefault="001E41F3">
            <w:pPr>
              <w:pStyle w:val="CRCoverPage"/>
              <w:spacing w:after="0"/>
              <w:jc w:val="right"/>
              <w:rPr>
                <w:noProof/>
              </w:rPr>
            </w:pPr>
          </w:p>
        </w:tc>
        <w:tc>
          <w:tcPr>
            <w:tcW w:w="1559" w:type="dxa"/>
            <w:shd w:val="pct30" w:color="FFFF00" w:fill="auto"/>
          </w:tcPr>
          <w:p w14:paraId="52508B66" w14:textId="468321FF" w:rsidR="001E41F3" w:rsidRPr="00E17778" w:rsidRDefault="00261658" w:rsidP="00E13F3D">
            <w:pPr>
              <w:pStyle w:val="CRCoverPage"/>
              <w:spacing w:after="0"/>
              <w:jc w:val="right"/>
              <w:rPr>
                <w:b/>
                <w:noProof/>
                <w:sz w:val="28"/>
                <w:lang w:eastAsia="zh-CN"/>
              </w:rPr>
            </w:pPr>
            <w:fldSimple w:instr=" DOCPROPERTY  Spec#  \* MERGEFORMAT ">
              <w:r w:rsidRPr="00E17778">
                <w:rPr>
                  <w:b/>
                  <w:noProof/>
                  <w:sz w:val="28"/>
                </w:rPr>
                <w:t>23.50</w:t>
              </w:r>
            </w:fldSimple>
            <w:r w:rsidR="001272BE" w:rsidRPr="00E17778">
              <w:rPr>
                <w:rFonts w:hint="eastAsia"/>
                <w:b/>
                <w:noProof/>
                <w:sz w:val="28"/>
                <w:lang w:eastAsia="zh-CN"/>
              </w:rPr>
              <w:t>3</w:t>
            </w:r>
          </w:p>
        </w:tc>
        <w:tc>
          <w:tcPr>
            <w:tcW w:w="709" w:type="dxa"/>
          </w:tcPr>
          <w:p w14:paraId="77009707" w14:textId="77777777" w:rsidR="001E41F3" w:rsidRPr="00E17778" w:rsidRDefault="001E41F3">
            <w:pPr>
              <w:pStyle w:val="CRCoverPage"/>
              <w:spacing w:after="0"/>
              <w:jc w:val="center"/>
              <w:rPr>
                <w:noProof/>
              </w:rPr>
            </w:pPr>
            <w:r w:rsidRPr="00E17778">
              <w:rPr>
                <w:b/>
                <w:noProof/>
                <w:sz w:val="28"/>
              </w:rPr>
              <w:t>CR</w:t>
            </w:r>
          </w:p>
        </w:tc>
        <w:tc>
          <w:tcPr>
            <w:tcW w:w="1276" w:type="dxa"/>
            <w:shd w:val="pct30" w:color="FFFF00" w:fill="auto"/>
          </w:tcPr>
          <w:p w14:paraId="6CAED29D" w14:textId="2E395E0A" w:rsidR="001E41F3" w:rsidRPr="00E17778" w:rsidRDefault="00866D12" w:rsidP="00616BAF">
            <w:pPr>
              <w:pStyle w:val="CRCoverPage"/>
              <w:spacing w:after="0"/>
              <w:ind w:right="280"/>
              <w:jc w:val="right"/>
              <w:rPr>
                <w:noProof/>
                <w:lang w:eastAsia="zh-CN"/>
              </w:rPr>
            </w:pPr>
            <w:r w:rsidRPr="00E17778">
              <w:rPr>
                <w:rFonts w:hint="eastAsia"/>
                <w:b/>
                <w:noProof/>
                <w:sz w:val="28"/>
                <w:lang w:eastAsia="zh-CN"/>
              </w:rPr>
              <w:t>1531</w:t>
            </w:r>
          </w:p>
        </w:tc>
        <w:tc>
          <w:tcPr>
            <w:tcW w:w="709" w:type="dxa"/>
          </w:tcPr>
          <w:p w14:paraId="09D2C09B" w14:textId="77777777" w:rsidR="001E41F3" w:rsidRPr="00E17778" w:rsidRDefault="001E41F3" w:rsidP="0051580D">
            <w:pPr>
              <w:pStyle w:val="CRCoverPage"/>
              <w:tabs>
                <w:tab w:val="right" w:pos="625"/>
              </w:tabs>
              <w:spacing w:after="0"/>
              <w:jc w:val="center"/>
              <w:rPr>
                <w:noProof/>
              </w:rPr>
            </w:pPr>
            <w:r w:rsidRPr="00E17778">
              <w:rPr>
                <w:b/>
                <w:bCs/>
                <w:noProof/>
                <w:sz w:val="28"/>
              </w:rPr>
              <w:t>rev</w:t>
            </w:r>
          </w:p>
        </w:tc>
        <w:tc>
          <w:tcPr>
            <w:tcW w:w="992" w:type="dxa"/>
            <w:shd w:val="pct30" w:color="FFFF00" w:fill="auto"/>
          </w:tcPr>
          <w:p w14:paraId="7533BF9D" w14:textId="7B31DE08" w:rsidR="001E41F3" w:rsidRPr="00E17778" w:rsidRDefault="006C7D37" w:rsidP="00E13F3D">
            <w:pPr>
              <w:pStyle w:val="CRCoverPage"/>
              <w:spacing w:after="0"/>
              <w:jc w:val="center"/>
              <w:rPr>
                <w:b/>
                <w:noProof/>
                <w:sz w:val="28"/>
                <w:lang w:eastAsia="zh-CN"/>
              </w:rPr>
            </w:pPr>
            <w:r>
              <w:rPr>
                <w:rFonts w:hint="eastAsia"/>
                <w:b/>
                <w:noProof/>
                <w:sz w:val="28"/>
                <w:lang w:eastAsia="zh-CN"/>
              </w:rPr>
              <w:t>5</w:t>
            </w:r>
          </w:p>
        </w:tc>
        <w:tc>
          <w:tcPr>
            <w:tcW w:w="2410" w:type="dxa"/>
          </w:tcPr>
          <w:p w14:paraId="5D4AEAE9" w14:textId="77777777" w:rsidR="001E41F3" w:rsidRPr="00E17778" w:rsidRDefault="001E41F3" w:rsidP="0051580D">
            <w:pPr>
              <w:pStyle w:val="CRCoverPage"/>
              <w:tabs>
                <w:tab w:val="right" w:pos="1825"/>
              </w:tabs>
              <w:spacing w:after="0"/>
              <w:jc w:val="center"/>
              <w:rPr>
                <w:noProof/>
              </w:rPr>
            </w:pPr>
            <w:r w:rsidRPr="00E17778">
              <w:rPr>
                <w:b/>
                <w:noProof/>
                <w:sz w:val="28"/>
                <w:szCs w:val="28"/>
              </w:rPr>
              <w:t>Current version:</w:t>
            </w:r>
          </w:p>
        </w:tc>
        <w:tc>
          <w:tcPr>
            <w:tcW w:w="1701" w:type="dxa"/>
            <w:shd w:val="pct30" w:color="FFFF00" w:fill="auto"/>
          </w:tcPr>
          <w:p w14:paraId="1E22D6AC" w14:textId="438C5716" w:rsidR="001E41F3" w:rsidRPr="00E17778" w:rsidRDefault="00261658">
            <w:pPr>
              <w:pStyle w:val="CRCoverPage"/>
              <w:spacing w:after="0"/>
              <w:jc w:val="center"/>
              <w:rPr>
                <w:noProof/>
                <w:sz w:val="28"/>
              </w:rPr>
            </w:pPr>
            <w:fldSimple w:instr=" DOCPROPERTY  Version  \* MERGEFORMAT ">
              <w:r w:rsidRPr="00E17778">
                <w:rPr>
                  <w:b/>
                  <w:noProof/>
                  <w:sz w:val="28"/>
                </w:rPr>
                <w:t>19.</w:t>
              </w:r>
              <w:r w:rsidR="007C53EE" w:rsidRPr="00E17778">
                <w:rPr>
                  <w:rFonts w:hint="eastAsia"/>
                  <w:b/>
                  <w:noProof/>
                  <w:sz w:val="28"/>
                  <w:lang w:eastAsia="zh-CN"/>
                </w:rPr>
                <w:t>4</w:t>
              </w:r>
              <w:r w:rsidRPr="00E17778">
                <w:rPr>
                  <w:b/>
                  <w:noProof/>
                  <w:sz w:val="28"/>
                </w:rPr>
                <w:t>.0</w:t>
              </w:r>
            </w:fldSimple>
          </w:p>
        </w:tc>
        <w:tc>
          <w:tcPr>
            <w:tcW w:w="143" w:type="dxa"/>
            <w:tcBorders>
              <w:right w:val="single" w:sz="4" w:space="0" w:color="auto"/>
            </w:tcBorders>
          </w:tcPr>
          <w:p w14:paraId="399238C9" w14:textId="77777777" w:rsidR="001E41F3" w:rsidRPr="00E17778" w:rsidRDefault="001E41F3">
            <w:pPr>
              <w:pStyle w:val="CRCoverPage"/>
              <w:spacing w:after="0"/>
              <w:rPr>
                <w:noProof/>
              </w:rPr>
            </w:pPr>
          </w:p>
        </w:tc>
      </w:tr>
      <w:tr w:rsidR="001E41F3" w:rsidRPr="00E17778" w14:paraId="7DC9F5A2" w14:textId="77777777" w:rsidTr="00547111">
        <w:tc>
          <w:tcPr>
            <w:tcW w:w="9641" w:type="dxa"/>
            <w:gridSpan w:val="9"/>
            <w:tcBorders>
              <w:left w:val="single" w:sz="4" w:space="0" w:color="auto"/>
              <w:right w:val="single" w:sz="4" w:space="0" w:color="auto"/>
            </w:tcBorders>
          </w:tcPr>
          <w:p w14:paraId="4883A7D2" w14:textId="77777777" w:rsidR="001E41F3" w:rsidRPr="00E17778" w:rsidRDefault="001E41F3">
            <w:pPr>
              <w:pStyle w:val="CRCoverPage"/>
              <w:spacing w:after="0"/>
              <w:rPr>
                <w:noProof/>
              </w:rPr>
            </w:pPr>
          </w:p>
        </w:tc>
      </w:tr>
      <w:tr w:rsidR="001E41F3" w:rsidRPr="00E17778" w14:paraId="266B4BDF" w14:textId="77777777" w:rsidTr="00547111">
        <w:tc>
          <w:tcPr>
            <w:tcW w:w="9641" w:type="dxa"/>
            <w:gridSpan w:val="9"/>
            <w:tcBorders>
              <w:top w:val="single" w:sz="4" w:space="0" w:color="auto"/>
            </w:tcBorders>
          </w:tcPr>
          <w:p w14:paraId="47E13998" w14:textId="77777777" w:rsidR="001E41F3" w:rsidRPr="00E17778" w:rsidRDefault="001E41F3">
            <w:pPr>
              <w:pStyle w:val="CRCoverPage"/>
              <w:spacing w:after="0"/>
              <w:jc w:val="center"/>
              <w:rPr>
                <w:rFonts w:cs="Arial"/>
                <w:i/>
                <w:noProof/>
              </w:rPr>
            </w:pPr>
            <w:r w:rsidRPr="00E17778">
              <w:rPr>
                <w:rFonts w:cs="Arial"/>
                <w:i/>
                <w:noProof/>
              </w:rPr>
              <w:t xml:space="preserve">For </w:t>
            </w:r>
            <w:hyperlink r:id="rId12" w:anchor="_blank" w:history="1">
              <w:r w:rsidRPr="00E17778">
                <w:rPr>
                  <w:rStyle w:val="ab"/>
                  <w:rFonts w:cs="Arial"/>
                  <w:b/>
                  <w:i/>
                  <w:noProof/>
                  <w:color w:val="FF0000"/>
                </w:rPr>
                <w:t>HE</w:t>
              </w:r>
              <w:bookmarkStart w:id="1" w:name="_Hlt497126619"/>
              <w:r w:rsidRPr="00E17778">
                <w:rPr>
                  <w:rStyle w:val="ab"/>
                  <w:rFonts w:cs="Arial"/>
                  <w:b/>
                  <w:i/>
                  <w:noProof/>
                  <w:color w:val="FF0000"/>
                </w:rPr>
                <w:t>L</w:t>
              </w:r>
              <w:bookmarkEnd w:id="1"/>
              <w:r w:rsidRPr="00E17778">
                <w:rPr>
                  <w:rStyle w:val="ab"/>
                  <w:rFonts w:cs="Arial"/>
                  <w:b/>
                  <w:i/>
                  <w:noProof/>
                  <w:color w:val="FF0000"/>
                </w:rPr>
                <w:t>P</w:t>
              </w:r>
            </w:hyperlink>
            <w:r w:rsidRPr="00E17778">
              <w:rPr>
                <w:rFonts w:cs="Arial"/>
                <w:b/>
                <w:i/>
                <w:noProof/>
                <w:color w:val="FF0000"/>
              </w:rPr>
              <w:t xml:space="preserve"> </w:t>
            </w:r>
            <w:r w:rsidRPr="00E17778">
              <w:rPr>
                <w:rFonts w:cs="Arial"/>
                <w:i/>
                <w:noProof/>
              </w:rPr>
              <w:t>on using this form</w:t>
            </w:r>
            <w:r w:rsidR="0051580D" w:rsidRPr="00E17778">
              <w:rPr>
                <w:rFonts w:cs="Arial"/>
                <w:i/>
                <w:noProof/>
              </w:rPr>
              <w:t>: c</w:t>
            </w:r>
            <w:r w:rsidR="00F25D98" w:rsidRPr="00E17778">
              <w:rPr>
                <w:rFonts w:cs="Arial"/>
                <w:i/>
                <w:noProof/>
              </w:rPr>
              <w:t xml:space="preserve">omprehensive instructions can be found at </w:t>
            </w:r>
            <w:r w:rsidR="001B7A65" w:rsidRPr="00E17778">
              <w:rPr>
                <w:rFonts w:cs="Arial"/>
                <w:i/>
                <w:noProof/>
              </w:rPr>
              <w:br/>
            </w:r>
            <w:hyperlink r:id="rId13" w:history="1">
              <w:r w:rsidR="00DE34CF" w:rsidRPr="00E17778">
                <w:rPr>
                  <w:rStyle w:val="ab"/>
                  <w:rFonts w:cs="Arial"/>
                  <w:i/>
                  <w:noProof/>
                </w:rPr>
                <w:t>http://www.3gpp.org/Change-Requests</w:t>
              </w:r>
            </w:hyperlink>
            <w:r w:rsidR="00F25D98" w:rsidRPr="00E17778">
              <w:rPr>
                <w:rFonts w:cs="Arial"/>
                <w:i/>
                <w:noProof/>
              </w:rPr>
              <w:t>.</w:t>
            </w:r>
          </w:p>
        </w:tc>
      </w:tr>
      <w:tr w:rsidR="001E41F3" w:rsidRPr="00E17778" w14:paraId="296CF086" w14:textId="77777777" w:rsidTr="00547111">
        <w:tc>
          <w:tcPr>
            <w:tcW w:w="9641" w:type="dxa"/>
            <w:gridSpan w:val="9"/>
          </w:tcPr>
          <w:p w14:paraId="7D4A60B5" w14:textId="77777777" w:rsidR="001E41F3" w:rsidRPr="00E17778" w:rsidRDefault="001E41F3">
            <w:pPr>
              <w:pStyle w:val="CRCoverPage"/>
              <w:spacing w:after="0"/>
              <w:rPr>
                <w:noProof/>
                <w:sz w:val="8"/>
                <w:szCs w:val="8"/>
              </w:rPr>
            </w:pPr>
          </w:p>
        </w:tc>
      </w:tr>
    </w:tbl>
    <w:p w14:paraId="53540664" w14:textId="77777777" w:rsidR="001E41F3" w:rsidRPr="00E177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7778" w14:paraId="0EE45D52" w14:textId="77777777" w:rsidTr="00A7671C">
        <w:tc>
          <w:tcPr>
            <w:tcW w:w="2835" w:type="dxa"/>
          </w:tcPr>
          <w:p w14:paraId="59860FA1" w14:textId="77777777" w:rsidR="00F25D98" w:rsidRPr="00E17778" w:rsidRDefault="00F25D98" w:rsidP="001E41F3">
            <w:pPr>
              <w:pStyle w:val="CRCoverPage"/>
              <w:tabs>
                <w:tab w:val="right" w:pos="2751"/>
              </w:tabs>
              <w:spacing w:after="0"/>
              <w:rPr>
                <w:b/>
                <w:i/>
                <w:noProof/>
              </w:rPr>
            </w:pPr>
            <w:r w:rsidRPr="00E17778">
              <w:rPr>
                <w:b/>
                <w:i/>
                <w:noProof/>
              </w:rPr>
              <w:t>Proposed change</w:t>
            </w:r>
            <w:r w:rsidR="00A7671C" w:rsidRPr="00E17778">
              <w:rPr>
                <w:b/>
                <w:i/>
                <w:noProof/>
              </w:rPr>
              <w:t xml:space="preserve"> </w:t>
            </w:r>
            <w:r w:rsidRPr="00E17778">
              <w:rPr>
                <w:b/>
                <w:i/>
                <w:noProof/>
              </w:rPr>
              <w:t>affects:</w:t>
            </w:r>
          </w:p>
        </w:tc>
        <w:tc>
          <w:tcPr>
            <w:tcW w:w="1418" w:type="dxa"/>
          </w:tcPr>
          <w:p w14:paraId="07128383" w14:textId="77777777" w:rsidR="00F25D98" w:rsidRPr="00E17778" w:rsidRDefault="00F25D98" w:rsidP="001E41F3">
            <w:pPr>
              <w:pStyle w:val="CRCoverPage"/>
              <w:spacing w:after="0"/>
              <w:jc w:val="right"/>
              <w:rPr>
                <w:noProof/>
              </w:rPr>
            </w:pPr>
            <w:r w:rsidRPr="00E177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177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17778" w:rsidRDefault="00F25D98" w:rsidP="001E41F3">
            <w:pPr>
              <w:pStyle w:val="CRCoverPage"/>
              <w:spacing w:after="0"/>
              <w:jc w:val="right"/>
              <w:rPr>
                <w:noProof/>
                <w:u w:val="single"/>
              </w:rPr>
            </w:pPr>
            <w:r w:rsidRPr="00E177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FD3BE" w:rsidR="00F25D98" w:rsidRPr="00E17778" w:rsidRDefault="00F25D98" w:rsidP="001E41F3">
            <w:pPr>
              <w:pStyle w:val="CRCoverPage"/>
              <w:spacing w:after="0"/>
              <w:jc w:val="center"/>
              <w:rPr>
                <w:b/>
                <w:caps/>
                <w:noProof/>
              </w:rPr>
            </w:pPr>
          </w:p>
        </w:tc>
        <w:tc>
          <w:tcPr>
            <w:tcW w:w="2126" w:type="dxa"/>
          </w:tcPr>
          <w:p w14:paraId="2ED8415F" w14:textId="77777777" w:rsidR="00F25D98" w:rsidRPr="00E17778" w:rsidRDefault="00F25D98" w:rsidP="001E41F3">
            <w:pPr>
              <w:pStyle w:val="CRCoverPage"/>
              <w:spacing w:after="0"/>
              <w:jc w:val="right"/>
              <w:rPr>
                <w:noProof/>
                <w:u w:val="single"/>
              </w:rPr>
            </w:pPr>
            <w:r w:rsidRPr="00E177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9D0362" w:rsidR="00F25D98" w:rsidRPr="00E17778" w:rsidRDefault="00656AAE" w:rsidP="001E41F3">
            <w:pPr>
              <w:pStyle w:val="CRCoverPage"/>
              <w:spacing w:after="0"/>
              <w:jc w:val="center"/>
              <w:rPr>
                <w:b/>
                <w:caps/>
                <w:noProof/>
              </w:rPr>
            </w:pPr>
            <w:r w:rsidRPr="00E17778">
              <w:rPr>
                <w:b/>
                <w:bCs/>
                <w:caps/>
                <w:noProof/>
              </w:rPr>
              <w:t>X</w:t>
            </w:r>
          </w:p>
        </w:tc>
        <w:tc>
          <w:tcPr>
            <w:tcW w:w="1418" w:type="dxa"/>
            <w:tcBorders>
              <w:left w:val="nil"/>
            </w:tcBorders>
          </w:tcPr>
          <w:p w14:paraId="6562735E" w14:textId="77777777" w:rsidR="00F25D98" w:rsidRPr="00E17778" w:rsidRDefault="00F25D98" w:rsidP="001E41F3">
            <w:pPr>
              <w:pStyle w:val="CRCoverPage"/>
              <w:spacing w:after="0"/>
              <w:jc w:val="right"/>
              <w:rPr>
                <w:noProof/>
              </w:rPr>
            </w:pPr>
            <w:r w:rsidRPr="00E177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Pr="00E17778" w:rsidRDefault="00261658" w:rsidP="001E41F3">
            <w:pPr>
              <w:pStyle w:val="CRCoverPage"/>
              <w:spacing w:after="0"/>
              <w:jc w:val="center"/>
              <w:rPr>
                <w:b/>
                <w:bCs/>
                <w:caps/>
                <w:noProof/>
              </w:rPr>
            </w:pPr>
            <w:r w:rsidRPr="00E17778">
              <w:rPr>
                <w:b/>
                <w:bCs/>
                <w:caps/>
                <w:noProof/>
              </w:rPr>
              <w:t>X</w:t>
            </w:r>
          </w:p>
        </w:tc>
      </w:tr>
    </w:tbl>
    <w:p w14:paraId="69DCC391" w14:textId="77777777" w:rsidR="001E41F3" w:rsidRPr="00E177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17778" w14:paraId="31618834" w14:textId="77777777" w:rsidTr="00547111">
        <w:tc>
          <w:tcPr>
            <w:tcW w:w="9640" w:type="dxa"/>
            <w:gridSpan w:val="11"/>
          </w:tcPr>
          <w:p w14:paraId="55477508" w14:textId="77777777" w:rsidR="001E41F3" w:rsidRPr="00E17778" w:rsidRDefault="001E41F3">
            <w:pPr>
              <w:pStyle w:val="CRCoverPage"/>
              <w:spacing w:after="0"/>
              <w:rPr>
                <w:noProof/>
                <w:sz w:val="8"/>
                <w:szCs w:val="8"/>
              </w:rPr>
            </w:pPr>
          </w:p>
        </w:tc>
      </w:tr>
      <w:tr w:rsidR="001E41F3" w:rsidRPr="00E17778" w14:paraId="58300953" w14:textId="77777777" w:rsidTr="00547111">
        <w:tc>
          <w:tcPr>
            <w:tcW w:w="1843" w:type="dxa"/>
            <w:tcBorders>
              <w:top w:val="single" w:sz="4" w:space="0" w:color="auto"/>
              <w:left w:val="single" w:sz="4" w:space="0" w:color="auto"/>
            </w:tcBorders>
          </w:tcPr>
          <w:p w14:paraId="05B2F3A2" w14:textId="77777777" w:rsidR="001E41F3" w:rsidRPr="00E17778" w:rsidRDefault="001E41F3">
            <w:pPr>
              <w:pStyle w:val="CRCoverPage"/>
              <w:tabs>
                <w:tab w:val="right" w:pos="1759"/>
              </w:tabs>
              <w:spacing w:after="0"/>
              <w:rPr>
                <w:b/>
                <w:i/>
                <w:noProof/>
              </w:rPr>
            </w:pPr>
            <w:r w:rsidRPr="00E17778">
              <w:rPr>
                <w:b/>
                <w:i/>
                <w:noProof/>
              </w:rPr>
              <w:t>Title:</w:t>
            </w:r>
            <w:r w:rsidRPr="00E17778">
              <w:rPr>
                <w:b/>
                <w:i/>
                <w:noProof/>
              </w:rPr>
              <w:tab/>
            </w:r>
          </w:p>
        </w:tc>
        <w:tc>
          <w:tcPr>
            <w:tcW w:w="7797" w:type="dxa"/>
            <w:gridSpan w:val="10"/>
            <w:tcBorders>
              <w:top w:val="single" w:sz="4" w:space="0" w:color="auto"/>
              <w:right w:val="single" w:sz="4" w:space="0" w:color="auto"/>
            </w:tcBorders>
            <w:shd w:val="pct30" w:color="FFFF00" w:fill="auto"/>
          </w:tcPr>
          <w:p w14:paraId="3D393EEE" w14:textId="703C18C8" w:rsidR="001E41F3" w:rsidRPr="00E17778" w:rsidRDefault="00183BE2">
            <w:pPr>
              <w:pStyle w:val="CRCoverPage"/>
              <w:spacing w:after="0"/>
              <w:ind w:left="100"/>
              <w:rPr>
                <w:noProof/>
                <w:lang w:eastAsia="zh-CN"/>
              </w:rPr>
            </w:pPr>
            <w:r w:rsidRPr="00E17778">
              <w:rPr>
                <w:rFonts w:hint="eastAsia"/>
                <w:noProof/>
                <w:lang w:eastAsia="zh-CN"/>
              </w:rPr>
              <w:t xml:space="preserve">23.503 </w:t>
            </w:r>
            <w:r w:rsidR="007E4BF8" w:rsidRPr="00E17778">
              <w:rPr>
                <w:rFonts w:hint="eastAsia"/>
                <w:noProof/>
                <w:lang w:eastAsia="zh-CN"/>
              </w:rPr>
              <w:t>Support of uplink rate control for QoS flows at RAN</w:t>
            </w:r>
          </w:p>
        </w:tc>
      </w:tr>
      <w:tr w:rsidR="001E41F3" w:rsidRPr="00E17778" w14:paraId="05C08479" w14:textId="77777777" w:rsidTr="00547111">
        <w:tc>
          <w:tcPr>
            <w:tcW w:w="1843" w:type="dxa"/>
            <w:tcBorders>
              <w:left w:val="single" w:sz="4" w:space="0" w:color="auto"/>
            </w:tcBorders>
          </w:tcPr>
          <w:p w14:paraId="45E29F53" w14:textId="77777777" w:rsidR="001E41F3" w:rsidRPr="00E177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17778" w:rsidRDefault="001E41F3">
            <w:pPr>
              <w:pStyle w:val="CRCoverPage"/>
              <w:spacing w:after="0"/>
              <w:rPr>
                <w:noProof/>
                <w:sz w:val="8"/>
                <w:szCs w:val="8"/>
              </w:rPr>
            </w:pPr>
          </w:p>
        </w:tc>
      </w:tr>
      <w:tr w:rsidR="001E41F3" w:rsidRPr="00E17778" w14:paraId="46D5D7C2" w14:textId="77777777" w:rsidTr="00547111">
        <w:tc>
          <w:tcPr>
            <w:tcW w:w="1843" w:type="dxa"/>
            <w:tcBorders>
              <w:left w:val="single" w:sz="4" w:space="0" w:color="auto"/>
            </w:tcBorders>
          </w:tcPr>
          <w:p w14:paraId="45A6C2C4" w14:textId="77777777" w:rsidR="001E41F3" w:rsidRPr="00E17778" w:rsidRDefault="001E41F3">
            <w:pPr>
              <w:pStyle w:val="CRCoverPage"/>
              <w:tabs>
                <w:tab w:val="right" w:pos="1759"/>
              </w:tabs>
              <w:spacing w:after="0"/>
              <w:rPr>
                <w:b/>
                <w:i/>
                <w:noProof/>
              </w:rPr>
            </w:pPr>
            <w:r w:rsidRPr="00E17778">
              <w:rPr>
                <w:b/>
                <w:i/>
                <w:noProof/>
              </w:rPr>
              <w:t>Source to WG:</w:t>
            </w:r>
          </w:p>
        </w:tc>
        <w:tc>
          <w:tcPr>
            <w:tcW w:w="7797" w:type="dxa"/>
            <w:gridSpan w:val="10"/>
            <w:tcBorders>
              <w:right w:val="single" w:sz="4" w:space="0" w:color="auto"/>
            </w:tcBorders>
            <w:shd w:val="pct30" w:color="FFFF00" w:fill="auto"/>
          </w:tcPr>
          <w:p w14:paraId="298AA482" w14:textId="6168FE84" w:rsidR="001E41F3" w:rsidRPr="00E17778" w:rsidRDefault="007A7805" w:rsidP="00E95C00">
            <w:pPr>
              <w:pStyle w:val="CRCoverPage"/>
              <w:spacing w:after="0"/>
              <w:ind w:left="100"/>
              <w:rPr>
                <w:noProof/>
                <w:lang w:eastAsia="zh-CN"/>
              </w:rPr>
            </w:pPr>
            <w:r w:rsidRPr="00E17778">
              <w:rPr>
                <w:rFonts w:hint="eastAsia"/>
                <w:noProof/>
                <w:lang w:eastAsia="zh-CN"/>
              </w:rPr>
              <w:t>Lenovo</w:t>
            </w:r>
            <w:r w:rsidR="005F5018" w:rsidRPr="00E17778">
              <w:rPr>
                <w:rFonts w:hint="eastAsia"/>
                <w:noProof/>
                <w:lang w:eastAsia="zh-CN"/>
              </w:rPr>
              <w:t>, ZTE</w:t>
            </w:r>
            <w:r w:rsidR="00FB3B3F" w:rsidRPr="00E17778">
              <w:rPr>
                <w:rFonts w:hint="eastAsia"/>
                <w:noProof/>
                <w:lang w:eastAsia="zh-CN"/>
              </w:rPr>
              <w:t>, China Telecom</w:t>
            </w:r>
            <w:r w:rsidR="00C16F6A" w:rsidRPr="00E17778">
              <w:rPr>
                <w:rFonts w:hint="eastAsia"/>
                <w:noProof/>
                <w:lang w:eastAsia="zh-CN"/>
              </w:rPr>
              <w:t>, Xiaomi</w:t>
            </w:r>
            <w:r w:rsidR="00BC3856" w:rsidRPr="00E17778">
              <w:rPr>
                <w:rFonts w:hint="eastAsia"/>
                <w:noProof/>
                <w:lang w:eastAsia="zh-CN"/>
              </w:rPr>
              <w:t>, Tencent</w:t>
            </w:r>
            <w:r w:rsidR="00CC34EA" w:rsidRPr="00E17778">
              <w:rPr>
                <w:rFonts w:hint="eastAsia"/>
                <w:noProof/>
                <w:lang w:eastAsia="zh-CN"/>
              </w:rPr>
              <w:t>, InterDigital</w:t>
            </w:r>
          </w:p>
        </w:tc>
      </w:tr>
      <w:tr w:rsidR="001E41F3" w:rsidRPr="00E17778" w14:paraId="4196B218" w14:textId="77777777" w:rsidTr="00547111">
        <w:tc>
          <w:tcPr>
            <w:tcW w:w="1843" w:type="dxa"/>
            <w:tcBorders>
              <w:left w:val="single" w:sz="4" w:space="0" w:color="auto"/>
            </w:tcBorders>
          </w:tcPr>
          <w:p w14:paraId="14C300BA" w14:textId="77777777" w:rsidR="001E41F3" w:rsidRPr="00E17778" w:rsidRDefault="001E41F3">
            <w:pPr>
              <w:pStyle w:val="CRCoverPage"/>
              <w:tabs>
                <w:tab w:val="right" w:pos="1759"/>
              </w:tabs>
              <w:spacing w:after="0"/>
              <w:rPr>
                <w:b/>
                <w:i/>
                <w:noProof/>
              </w:rPr>
            </w:pPr>
            <w:r w:rsidRPr="00E17778">
              <w:rPr>
                <w:b/>
                <w:i/>
                <w:noProof/>
              </w:rPr>
              <w:t>Source to TSG:</w:t>
            </w:r>
          </w:p>
        </w:tc>
        <w:tc>
          <w:tcPr>
            <w:tcW w:w="7797" w:type="dxa"/>
            <w:gridSpan w:val="10"/>
            <w:tcBorders>
              <w:right w:val="single" w:sz="4" w:space="0" w:color="auto"/>
            </w:tcBorders>
            <w:shd w:val="pct30" w:color="FFFF00" w:fill="auto"/>
          </w:tcPr>
          <w:p w14:paraId="17FF8B7B" w14:textId="20083A9A" w:rsidR="001E41F3" w:rsidRPr="00E17778" w:rsidRDefault="00E13F3D" w:rsidP="00547111">
            <w:pPr>
              <w:pStyle w:val="CRCoverPage"/>
              <w:spacing w:after="0"/>
              <w:ind w:left="100"/>
              <w:rPr>
                <w:noProof/>
              </w:rPr>
            </w:pPr>
            <w:fldSimple w:instr=" DOCPROPERTY  SourceIfTsg  \* MERGEFORMAT ">
              <w:r w:rsidRPr="00E17778">
                <w:rPr>
                  <w:noProof/>
                </w:rPr>
                <w:t>S</w:t>
              </w:r>
              <w:r w:rsidR="00261658" w:rsidRPr="00E17778">
                <w:rPr>
                  <w:noProof/>
                </w:rPr>
                <w:t>A2</w:t>
              </w:r>
            </w:fldSimple>
          </w:p>
        </w:tc>
      </w:tr>
      <w:tr w:rsidR="001E41F3" w:rsidRPr="00E17778" w14:paraId="76303739" w14:textId="77777777" w:rsidTr="00547111">
        <w:tc>
          <w:tcPr>
            <w:tcW w:w="1843" w:type="dxa"/>
            <w:tcBorders>
              <w:left w:val="single" w:sz="4" w:space="0" w:color="auto"/>
            </w:tcBorders>
          </w:tcPr>
          <w:p w14:paraId="4D3B1657" w14:textId="77777777" w:rsidR="001E41F3" w:rsidRPr="00E177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17778" w:rsidRDefault="001E41F3">
            <w:pPr>
              <w:pStyle w:val="CRCoverPage"/>
              <w:spacing w:after="0"/>
              <w:rPr>
                <w:noProof/>
                <w:sz w:val="8"/>
                <w:szCs w:val="8"/>
              </w:rPr>
            </w:pPr>
          </w:p>
        </w:tc>
      </w:tr>
      <w:tr w:rsidR="001E41F3" w:rsidRPr="00E17778" w14:paraId="50563E52" w14:textId="77777777" w:rsidTr="00547111">
        <w:tc>
          <w:tcPr>
            <w:tcW w:w="1843" w:type="dxa"/>
            <w:tcBorders>
              <w:left w:val="single" w:sz="4" w:space="0" w:color="auto"/>
            </w:tcBorders>
          </w:tcPr>
          <w:p w14:paraId="32C381B7" w14:textId="77777777" w:rsidR="001E41F3" w:rsidRPr="00E17778" w:rsidRDefault="001E41F3">
            <w:pPr>
              <w:pStyle w:val="CRCoverPage"/>
              <w:tabs>
                <w:tab w:val="right" w:pos="1759"/>
              </w:tabs>
              <w:spacing w:after="0"/>
              <w:rPr>
                <w:b/>
                <w:i/>
                <w:noProof/>
              </w:rPr>
            </w:pPr>
            <w:r w:rsidRPr="00E17778">
              <w:rPr>
                <w:b/>
                <w:i/>
                <w:noProof/>
              </w:rPr>
              <w:t>Work item code</w:t>
            </w:r>
            <w:r w:rsidR="0051580D" w:rsidRPr="00E17778">
              <w:rPr>
                <w:b/>
                <w:i/>
                <w:noProof/>
              </w:rPr>
              <w:t>:</w:t>
            </w:r>
          </w:p>
        </w:tc>
        <w:tc>
          <w:tcPr>
            <w:tcW w:w="3686" w:type="dxa"/>
            <w:gridSpan w:val="5"/>
            <w:shd w:val="pct30" w:color="FFFF00" w:fill="auto"/>
          </w:tcPr>
          <w:p w14:paraId="115414A3" w14:textId="0F21B9E8" w:rsidR="001E41F3" w:rsidRPr="00E17778" w:rsidRDefault="00C06309">
            <w:pPr>
              <w:pStyle w:val="CRCoverPage"/>
              <w:spacing w:after="0"/>
              <w:ind w:left="100"/>
              <w:rPr>
                <w:noProof/>
              </w:rPr>
            </w:pPr>
            <w:fldSimple w:instr=" DOCPROPERTY  RelatedWis  \* MERGEFORMAT ">
              <w:r w:rsidRPr="00E17778">
                <w:rPr>
                  <w:noProof/>
                </w:rPr>
                <w:t>XRM</w:t>
              </w:r>
              <w:r w:rsidR="00261658" w:rsidRPr="00E17778">
                <w:rPr>
                  <w:noProof/>
                </w:rPr>
                <w:t>_Ph2</w:t>
              </w:r>
            </w:fldSimple>
          </w:p>
        </w:tc>
        <w:tc>
          <w:tcPr>
            <w:tcW w:w="567" w:type="dxa"/>
            <w:tcBorders>
              <w:left w:val="nil"/>
            </w:tcBorders>
          </w:tcPr>
          <w:p w14:paraId="61A86BCF" w14:textId="77777777" w:rsidR="001E41F3" w:rsidRPr="00E17778" w:rsidRDefault="001E41F3">
            <w:pPr>
              <w:pStyle w:val="CRCoverPage"/>
              <w:spacing w:after="0"/>
              <w:ind w:right="100"/>
              <w:rPr>
                <w:noProof/>
              </w:rPr>
            </w:pPr>
          </w:p>
        </w:tc>
        <w:tc>
          <w:tcPr>
            <w:tcW w:w="1417" w:type="dxa"/>
            <w:gridSpan w:val="3"/>
            <w:tcBorders>
              <w:left w:val="nil"/>
            </w:tcBorders>
          </w:tcPr>
          <w:p w14:paraId="153CBFB1" w14:textId="77777777" w:rsidR="001E41F3" w:rsidRPr="00E17778" w:rsidRDefault="001E41F3">
            <w:pPr>
              <w:pStyle w:val="CRCoverPage"/>
              <w:spacing w:after="0"/>
              <w:jc w:val="right"/>
              <w:rPr>
                <w:noProof/>
              </w:rPr>
            </w:pPr>
            <w:r w:rsidRPr="00E17778">
              <w:rPr>
                <w:b/>
                <w:i/>
                <w:noProof/>
              </w:rPr>
              <w:t>Date:</w:t>
            </w:r>
          </w:p>
        </w:tc>
        <w:tc>
          <w:tcPr>
            <w:tcW w:w="2127" w:type="dxa"/>
            <w:tcBorders>
              <w:right w:val="single" w:sz="4" w:space="0" w:color="auto"/>
            </w:tcBorders>
            <w:shd w:val="pct30" w:color="FFFF00" w:fill="auto"/>
          </w:tcPr>
          <w:p w14:paraId="56929475" w14:textId="658BAAAF" w:rsidR="001E41F3" w:rsidRPr="00E17778" w:rsidRDefault="00126635">
            <w:pPr>
              <w:pStyle w:val="CRCoverPage"/>
              <w:spacing w:after="0"/>
              <w:ind w:left="100"/>
              <w:rPr>
                <w:noProof/>
                <w:lang w:eastAsia="zh-CN"/>
              </w:rPr>
            </w:pPr>
            <w:r w:rsidRPr="00E17778">
              <w:rPr>
                <w:rFonts w:hint="eastAsia"/>
                <w:lang w:eastAsia="zh-CN"/>
              </w:rPr>
              <w:t>2025-0</w:t>
            </w:r>
            <w:r w:rsidR="007C53EE" w:rsidRPr="00E17778">
              <w:rPr>
                <w:rFonts w:hint="eastAsia"/>
                <w:lang w:eastAsia="zh-CN"/>
              </w:rPr>
              <w:t>8</w:t>
            </w:r>
            <w:r w:rsidRPr="00E17778">
              <w:rPr>
                <w:rFonts w:hint="eastAsia"/>
                <w:lang w:eastAsia="zh-CN"/>
              </w:rPr>
              <w:t>-</w:t>
            </w:r>
            <w:r w:rsidR="007C53EE" w:rsidRPr="00E17778">
              <w:rPr>
                <w:rFonts w:hint="eastAsia"/>
                <w:lang w:eastAsia="zh-CN"/>
              </w:rPr>
              <w:t>15</w:t>
            </w:r>
          </w:p>
        </w:tc>
      </w:tr>
      <w:tr w:rsidR="001E41F3" w:rsidRPr="00E17778" w14:paraId="690C7843" w14:textId="77777777" w:rsidTr="00547111">
        <w:tc>
          <w:tcPr>
            <w:tcW w:w="1843" w:type="dxa"/>
            <w:tcBorders>
              <w:left w:val="single" w:sz="4" w:space="0" w:color="auto"/>
            </w:tcBorders>
          </w:tcPr>
          <w:p w14:paraId="17A1A642" w14:textId="77777777" w:rsidR="001E41F3" w:rsidRPr="00E17778" w:rsidRDefault="001E41F3">
            <w:pPr>
              <w:pStyle w:val="CRCoverPage"/>
              <w:spacing w:after="0"/>
              <w:rPr>
                <w:b/>
                <w:i/>
                <w:noProof/>
                <w:sz w:val="8"/>
                <w:szCs w:val="8"/>
              </w:rPr>
            </w:pPr>
          </w:p>
        </w:tc>
        <w:tc>
          <w:tcPr>
            <w:tcW w:w="1986" w:type="dxa"/>
            <w:gridSpan w:val="4"/>
          </w:tcPr>
          <w:p w14:paraId="2F73FCFB" w14:textId="77777777" w:rsidR="001E41F3" w:rsidRPr="00E17778" w:rsidRDefault="001E41F3">
            <w:pPr>
              <w:pStyle w:val="CRCoverPage"/>
              <w:spacing w:after="0"/>
              <w:rPr>
                <w:noProof/>
                <w:sz w:val="8"/>
                <w:szCs w:val="8"/>
              </w:rPr>
            </w:pPr>
          </w:p>
        </w:tc>
        <w:tc>
          <w:tcPr>
            <w:tcW w:w="2267" w:type="dxa"/>
            <w:gridSpan w:val="2"/>
          </w:tcPr>
          <w:p w14:paraId="0FBCFC35" w14:textId="77777777" w:rsidR="001E41F3" w:rsidRPr="00E17778" w:rsidRDefault="001E41F3">
            <w:pPr>
              <w:pStyle w:val="CRCoverPage"/>
              <w:spacing w:after="0"/>
              <w:rPr>
                <w:noProof/>
                <w:sz w:val="8"/>
                <w:szCs w:val="8"/>
              </w:rPr>
            </w:pPr>
          </w:p>
        </w:tc>
        <w:tc>
          <w:tcPr>
            <w:tcW w:w="1417" w:type="dxa"/>
            <w:gridSpan w:val="3"/>
          </w:tcPr>
          <w:p w14:paraId="60243A9E" w14:textId="77777777" w:rsidR="001E41F3" w:rsidRPr="00E177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17778" w:rsidRDefault="001E41F3">
            <w:pPr>
              <w:pStyle w:val="CRCoverPage"/>
              <w:spacing w:after="0"/>
              <w:rPr>
                <w:noProof/>
                <w:sz w:val="8"/>
                <w:szCs w:val="8"/>
              </w:rPr>
            </w:pPr>
          </w:p>
        </w:tc>
      </w:tr>
      <w:tr w:rsidR="001E41F3" w:rsidRPr="00E17778" w14:paraId="13D4AF59" w14:textId="77777777" w:rsidTr="00547111">
        <w:trPr>
          <w:cantSplit/>
        </w:trPr>
        <w:tc>
          <w:tcPr>
            <w:tcW w:w="1843" w:type="dxa"/>
            <w:tcBorders>
              <w:left w:val="single" w:sz="4" w:space="0" w:color="auto"/>
            </w:tcBorders>
          </w:tcPr>
          <w:p w14:paraId="1E6EA205" w14:textId="77777777" w:rsidR="001E41F3" w:rsidRPr="00E17778" w:rsidRDefault="001E41F3">
            <w:pPr>
              <w:pStyle w:val="CRCoverPage"/>
              <w:tabs>
                <w:tab w:val="right" w:pos="1759"/>
              </w:tabs>
              <w:spacing w:after="0"/>
              <w:rPr>
                <w:b/>
                <w:i/>
                <w:noProof/>
              </w:rPr>
            </w:pPr>
            <w:r w:rsidRPr="00E17778">
              <w:rPr>
                <w:b/>
                <w:i/>
                <w:noProof/>
              </w:rPr>
              <w:t>Category:</w:t>
            </w:r>
          </w:p>
        </w:tc>
        <w:tc>
          <w:tcPr>
            <w:tcW w:w="851" w:type="dxa"/>
            <w:shd w:val="pct30" w:color="FFFF00" w:fill="auto"/>
          </w:tcPr>
          <w:p w14:paraId="154A6113" w14:textId="04E68059" w:rsidR="001E41F3" w:rsidRPr="00E17778" w:rsidRDefault="00261658" w:rsidP="00D24991">
            <w:pPr>
              <w:pStyle w:val="CRCoverPage"/>
              <w:spacing w:after="0"/>
              <w:ind w:left="100" w:right="-609"/>
              <w:rPr>
                <w:b/>
                <w:noProof/>
              </w:rPr>
            </w:pPr>
            <w:fldSimple w:instr=" DOCPROPERTY  Cat  \* MERGEFORMAT ">
              <w:r w:rsidRPr="00E17778">
                <w:rPr>
                  <w:b/>
                  <w:noProof/>
                </w:rPr>
                <w:t>B</w:t>
              </w:r>
            </w:fldSimple>
          </w:p>
        </w:tc>
        <w:tc>
          <w:tcPr>
            <w:tcW w:w="3402" w:type="dxa"/>
            <w:gridSpan w:val="5"/>
            <w:tcBorders>
              <w:left w:val="nil"/>
            </w:tcBorders>
          </w:tcPr>
          <w:p w14:paraId="617AE5C6" w14:textId="77777777" w:rsidR="001E41F3" w:rsidRPr="00E17778" w:rsidRDefault="001E41F3">
            <w:pPr>
              <w:pStyle w:val="CRCoverPage"/>
              <w:spacing w:after="0"/>
              <w:rPr>
                <w:noProof/>
              </w:rPr>
            </w:pPr>
          </w:p>
        </w:tc>
        <w:tc>
          <w:tcPr>
            <w:tcW w:w="1417" w:type="dxa"/>
            <w:gridSpan w:val="3"/>
            <w:tcBorders>
              <w:left w:val="nil"/>
            </w:tcBorders>
          </w:tcPr>
          <w:p w14:paraId="42CDCEE5" w14:textId="77777777" w:rsidR="001E41F3" w:rsidRPr="00E17778" w:rsidRDefault="001E41F3">
            <w:pPr>
              <w:pStyle w:val="CRCoverPage"/>
              <w:spacing w:after="0"/>
              <w:jc w:val="right"/>
              <w:rPr>
                <w:b/>
                <w:i/>
                <w:noProof/>
              </w:rPr>
            </w:pPr>
            <w:r w:rsidRPr="00E17778">
              <w:rPr>
                <w:b/>
                <w:i/>
                <w:noProof/>
              </w:rPr>
              <w:t>Release:</w:t>
            </w:r>
          </w:p>
        </w:tc>
        <w:tc>
          <w:tcPr>
            <w:tcW w:w="2127" w:type="dxa"/>
            <w:tcBorders>
              <w:right w:val="single" w:sz="4" w:space="0" w:color="auto"/>
            </w:tcBorders>
            <w:shd w:val="pct30" w:color="FFFF00" w:fill="auto"/>
          </w:tcPr>
          <w:p w14:paraId="6C870B98" w14:textId="2216ED03" w:rsidR="001E41F3" w:rsidRPr="00E17778" w:rsidRDefault="00D24991">
            <w:pPr>
              <w:pStyle w:val="CRCoverPage"/>
              <w:spacing w:after="0"/>
              <w:ind w:left="100"/>
              <w:rPr>
                <w:noProof/>
              </w:rPr>
            </w:pPr>
            <w:fldSimple w:instr=" DOCPROPERTY  Release  \* MERGEFORMAT ">
              <w:r w:rsidRPr="00E17778">
                <w:rPr>
                  <w:noProof/>
                </w:rPr>
                <w:t>Rel</w:t>
              </w:r>
              <w:r w:rsidR="00261658" w:rsidRPr="00E17778">
                <w:rPr>
                  <w:noProof/>
                </w:rPr>
                <w:t>-19</w:t>
              </w:r>
            </w:fldSimple>
          </w:p>
        </w:tc>
      </w:tr>
      <w:tr w:rsidR="001E41F3" w:rsidRPr="00E17778" w14:paraId="30122F0C" w14:textId="77777777" w:rsidTr="00547111">
        <w:tc>
          <w:tcPr>
            <w:tcW w:w="1843" w:type="dxa"/>
            <w:tcBorders>
              <w:left w:val="single" w:sz="4" w:space="0" w:color="auto"/>
              <w:bottom w:val="single" w:sz="4" w:space="0" w:color="auto"/>
            </w:tcBorders>
          </w:tcPr>
          <w:p w14:paraId="615796D0" w14:textId="77777777" w:rsidR="001E41F3" w:rsidRPr="00E177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17778" w:rsidRDefault="001E41F3">
            <w:pPr>
              <w:pStyle w:val="CRCoverPage"/>
              <w:spacing w:after="0"/>
              <w:ind w:left="383" w:hanging="383"/>
              <w:rPr>
                <w:i/>
                <w:noProof/>
                <w:sz w:val="18"/>
              </w:rPr>
            </w:pPr>
            <w:r w:rsidRPr="00E17778">
              <w:rPr>
                <w:i/>
                <w:noProof/>
                <w:sz w:val="18"/>
              </w:rPr>
              <w:t xml:space="preserve">Use </w:t>
            </w:r>
            <w:r w:rsidRPr="00E17778">
              <w:rPr>
                <w:i/>
                <w:noProof/>
                <w:sz w:val="18"/>
                <w:u w:val="single"/>
              </w:rPr>
              <w:t>one</w:t>
            </w:r>
            <w:r w:rsidRPr="00E17778">
              <w:rPr>
                <w:i/>
                <w:noProof/>
                <w:sz w:val="18"/>
              </w:rPr>
              <w:t xml:space="preserve"> of the following categories:</w:t>
            </w:r>
            <w:r w:rsidRPr="00E17778">
              <w:rPr>
                <w:b/>
                <w:i/>
                <w:noProof/>
                <w:sz w:val="18"/>
              </w:rPr>
              <w:br/>
              <w:t>F</w:t>
            </w:r>
            <w:r w:rsidRPr="00E17778">
              <w:rPr>
                <w:i/>
                <w:noProof/>
                <w:sz w:val="18"/>
              </w:rPr>
              <w:t xml:space="preserve">  (correction)</w:t>
            </w:r>
            <w:r w:rsidRPr="00E17778">
              <w:rPr>
                <w:i/>
                <w:noProof/>
                <w:sz w:val="18"/>
              </w:rPr>
              <w:br/>
            </w:r>
            <w:r w:rsidRPr="00E17778">
              <w:rPr>
                <w:b/>
                <w:i/>
                <w:noProof/>
                <w:sz w:val="18"/>
              </w:rPr>
              <w:t>A</w:t>
            </w:r>
            <w:r w:rsidRPr="00E17778">
              <w:rPr>
                <w:i/>
                <w:noProof/>
                <w:sz w:val="18"/>
              </w:rPr>
              <w:t xml:space="preserve">  (</w:t>
            </w:r>
            <w:r w:rsidR="00DE34CF" w:rsidRPr="00E17778">
              <w:rPr>
                <w:i/>
                <w:noProof/>
                <w:sz w:val="18"/>
              </w:rPr>
              <w:t xml:space="preserve">mirror </w:t>
            </w:r>
            <w:r w:rsidRPr="00E17778">
              <w:rPr>
                <w:i/>
                <w:noProof/>
                <w:sz w:val="18"/>
              </w:rPr>
              <w:t>correspond</w:t>
            </w:r>
            <w:r w:rsidR="00DE34CF" w:rsidRPr="00E17778">
              <w:rPr>
                <w:i/>
                <w:noProof/>
                <w:sz w:val="18"/>
              </w:rPr>
              <w:t xml:space="preserve">ing </w:t>
            </w:r>
            <w:r w:rsidRPr="00E17778">
              <w:rPr>
                <w:i/>
                <w:noProof/>
                <w:sz w:val="18"/>
              </w:rPr>
              <w:t xml:space="preserve">to a </w:t>
            </w:r>
            <w:r w:rsidR="00DE34CF" w:rsidRPr="00E17778">
              <w:rPr>
                <w:i/>
                <w:noProof/>
                <w:sz w:val="18"/>
              </w:rPr>
              <w:t xml:space="preserve">change </w:t>
            </w:r>
            <w:r w:rsidRPr="00E17778">
              <w:rPr>
                <w:i/>
                <w:noProof/>
                <w:sz w:val="18"/>
              </w:rPr>
              <w:t xml:space="preserve">in an earlier </w:t>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Pr="00E17778">
              <w:rPr>
                <w:i/>
                <w:noProof/>
                <w:sz w:val="18"/>
              </w:rPr>
              <w:t>release)</w:t>
            </w:r>
            <w:r w:rsidRPr="00E17778">
              <w:rPr>
                <w:i/>
                <w:noProof/>
                <w:sz w:val="18"/>
              </w:rPr>
              <w:br/>
            </w:r>
            <w:r w:rsidRPr="00E17778">
              <w:rPr>
                <w:b/>
                <w:i/>
                <w:noProof/>
                <w:sz w:val="18"/>
              </w:rPr>
              <w:t>B</w:t>
            </w:r>
            <w:r w:rsidRPr="00E17778">
              <w:rPr>
                <w:i/>
                <w:noProof/>
                <w:sz w:val="18"/>
              </w:rPr>
              <w:t xml:space="preserve">  (addition of feature), </w:t>
            </w:r>
            <w:r w:rsidRPr="00E17778">
              <w:rPr>
                <w:i/>
                <w:noProof/>
                <w:sz w:val="18"/>
              </w:rPr>
              <w:br/>
            </w:r>
            <w:r w:rsidRPr="00E17778">
              <w:rPr>
                <w:b/>
                <w:i/>
                <w:noProof/>
                <w:sz w:val="18"/>
              </w:rPr>
              <w:t>C</w:t>
            </w:r>
            <w:r w:rsidRPr="00E17778">
              <w:rPr>
                <w:i/>
                <w:noProof/>
                <w:sz w:val="18"/>
              </w:rPr>
              <w:t xml:space="preserve">  (functional modification of feature)</w:t>
            </w:r>
            <w:r w:rsidRPr="00E17778">
              <w:rPr>
                <w:i/>
                <w:noProof/>
                <w:sz w:val="18"/>
              </w:rPr>
              <w:br/>
            </w:r>
            <w:r w:rsidRPr="00E17778">
              <w:rPr>
                <w:b/>
                <w:i/>
                <w:noProof/>
                <w:sz w:val="18"/>
              </w:rPr>
              <w:t>D</w:t>
            </w:r>
            <w:r w:rsidRPr="00E17778">
              <w:rPr>
                <w:i/>
                <w:noProof/>
                <w:sz w:val="18"/>
              </w:rPr>
              <w:t xml:space="preserve">  (editorial modification)</w:t>
            </w:r>
          </w:p>
          <w:p w14:paraId="05D36727" w14:textId="77777777" w:rsidR="001E41F3" w:rsidRPr="00E17778" w:rsidRDefault="001E41F3">
            <w:pPr>
              <w:pStyle w:val="CRCoverPage"/>
              <w:rPr>
                <w:noProof/>
              </w:rPr>
            </w:pPr>
            <w:r w:rsidRPr="00E17778">
              <w:rPr>
                <w:noProof/>
                <w:sz w:val="18"/>
              </w:rPr>
              <w:t>Detailed explanations of the above categories can</w:t>
            </w:r>
            <w:r w:rsidRPr="00E17778">
              <w:rPr>
                <w:noProof/>
                <w:sz w:val="18"/>
              </w:rPr>
              <w:br/>
              <w:t xml:space="preserve">be found in 3GPP </w:t>
            </w:r>
            <w:hyperlink r:id="rId14" w:history="1">
              <w:r w:rsidRPr="00E17778">
                <w:rPr>
                  <w:rStyle w:val="ab"/>
                  <w:noProof/>
                  <w:sz w:val="18"/>
                </w:rPr>
                <w:t>TR 21.900</w:t>
              </w:r>
            </w:hyperlink>
            <w:r w:rsidRPr="00E17778">
              <w:rPr>
                <w:noProof/>
                <w:sz w:val="18"/>
              </w:rPr>
              <w:t>.</w:t>
            </w:r>
          </w:p>
        </w:tc>
        <w:tc>
          <w:tcPr>
            <w:tcW w:w="3120" w:type="dxa"/>
            <w:gridSpan w:val="2"/>
            <w:tcBorders>
              <w:bottom w:val="single" w:sz="4" w:space="0" w:color="auto"/>
              <w:right w:val="single" w:sz="4" w:space="0" w:color="auto"/>
            </w:tcBorders>
          </w:tcPr>
          <w:p w14:paraId="1A28F380" w14:textId="0E2FCE84" w:rsidR="00D9124E" w:rsidRPr="00E17778" w:rsidRDefault="001E41F3" w:rsidP="00BD6BB8">
            <w:pPr>
              <w:pStyle w:val="CRCoverPage"/>
              <w:tabs>
                <w:tab w:val="left" w:pos="950"/>
              </w:tabs>
              <w:spacing w:after="0"/>
              <w:ind w:left="241" w:hanging="241"/>
              <w:rPr>
                <w:i/>
                <w:noProof/>
                <w:sz w:val="18"/>
              </w:rPr>
            </w:pPr>
            <w:r w:rsidRPr="00E17778">
              <w:rPr>
                <w:i/>
                <w:noProof/>
                <w:sz w:val="18"/>
              </w:rPr>
              <w:t xml:space="preserve">Use </w:t>
            </w:r>
            <w:r w:rsidRPr="00E17778">
              <w:rPr>
                <w:i/>
                <w:noProof/>
                <w:sz w:val="18"/>
                <w:u w:val="single"/>
              </w:rPr>
              <w:t>one</w:t>
            </w:r>
            <w:r w:rsidRPr="00E17778">
              <w:rPr>
                <w:i/>
                <w:noProof/>
                <w:sz w:val="18"/>
              </w:rPr>
              <w:t xml:space="preserve"> of the following releases:</w:t>
            </w:r>
            <w:r w:rsidRPr="00E17778">
              <w:rPr>
                <w:i/>
                <w:noProof/>
                <w:sz w:val="18"/>
              </w:rPr>
              <w:br/>
              <w:t>Rel-8</w:t>
            </w:r>
            <w:r w:rsidRPr="00E17778">
              <w:rPr>
                <w:i/>
                <w:noProof/>
                <w:sz w:val="18"/>
              </w:rPr>
              <w:tab/>
              <w:t>(Release 8)</w:t>
            </w:r>
            <w:r w:rsidR="007C2097" w:rsidRPr="00E17778">
              <w:rPr>
                <w:i/>
                <w:noProof/>
                <w:sz w:val="18"/>
              </w:rPr>
              <w:br/>
              <w:t>Rel-9</w:t>
            </w:r>
            <w:r w:rsidR="007C2097" w:rsidRPr="00E17778">
              <w:rPr>
                <w:i/>
                <w:noProof/>
                <w:sz w:val="18"/>
              </w:rPr>
              <w:tab/>
              <w:t>(Release 9)</w:t>
            </w:r>
            <w:r w:rsidR="009777D9" w:rsidRPr="00E17778">
              <w:rPr>
                <w:i/>
                <w:noProof/>
                <w:sz w:val="18"/>
              </w:rPr>
              <w:br/>
              <w:t>Rel-10</w:t>
            </w:r>
            <w:r w:rsidR="009777D9" w:rsidRPr="00E17778">
              <w:rPr>
                <w:i/>
                <w:noProof/>
                <w:sz w:val="18"/>
              </w:rPr>
              <w:tab/>
              <w:t>(Release 10)</w:t>
            </w:r>
            <w:r w:rsidR="000C038A" w:rsidRPr="00E17778">
              <w:rPr>
                <w:i/>
                <w:noProof/>
                <w:sz w:val="18"/>
              </w:rPr>
              <w:br/>
              <w:t>Rel-11</w:t>
            </w:r>
            <w:r w:rsidR="000C038A" w:rsidRPr="00E17778">
              <w:rPr>
                <w:i/>
                <w:noProof/>
                <w:sz w:val="18"/>
              </w:rPr>
              <w:tab/>
              <w:t>(Release 11)</w:t>
            </w:r>
            <w:r w:rsidR="000C038A" w:rsidRPr="00E17778">
              <w:rPr>
                <w:i/>
                <w:noProof/>
                <w:sz w:val="18"/>
              </w:rPr>
              <w:br/>
            </w:r>
            <w:r w:rsidR="002E472E" w:rsidRPr="00E17778">
              <w:rPr>
                <w:i/>
                <w:noProof/>
                <w:sz w:val="18"/>
              </w:rPr>
              <w:t>…</w:t>
            </w:r>
            <w:r w:rsidR="0051580D" w:rsidRPr="00E17778">
              <w:rPr>
                <w:i/>
                <w:noProof/>
                <w:sz w:val="18"/>
              </w:rPr>
              <w:br/>
            </w:r>
            <w:r w:rsidR="002E472E" w:rsidRPr="00E17778">
              <w:rPr>
                <w:i/>
                <w:noProof/>
                <w:sz w:val="18"/>
              </w:rPr>
              <w:t>Rel-17</w:t>
            </w:r>
            <w:r w:rsidR="002E472E" w:rsidRPr="00E17778">
              <w:rPr>
                <w:i/>
                <w:noProof/>
                <w:sz w:val="18"/>
              </w:rPr>
              <w:tab/>
              <w:t>(Release 17)</w:t>
            </w:r>
            <w:r w:rsidR="002E472E" w:rsidRPr="00E17778">
              <w:rPr>
                <w:i/>
                <w:noProof/>
                <w:sz w:val="18"/>
              </w:rPr>
              <w:br/>
              <w:t>Rel-18</w:t>
            </w:r>
            <w:r w:rsidR="002E472E" w:rsidRPr="00E17778">
              <w:rPr>
                <w:i/>
                <w:noProof/>
                <w:sz w:val="18"/>
              </w:rPr>
              <w:tab/>
              <w:t>(Release 18)</w:t>
            </w:r>
            <w:r w:rsidR="00C870F6" w:rsidRPr="00E17778">
              <w:rPr>
                <w:i/>
                <w:noProof/>
                <w:sz w:val="18"/>
              </w:rPr>
              <w:br/>
              <w:t>Rel-19</w:t>
            </w:r>
            <w:r w:rsidR="00653DE4" w:rsidRPr="00E17778">
              <w:rPr>
                <w:i/>
                <w:noProof/>
                <w:sz w:val="18"/>
              </w:rPr>
              <w:tab/>
              <w:t>(Release 19)</w:t>
            </w:r>
            <w:r w:rsidR="00D9124E" w:rsidRPr="00E17778">
              <w:rPr>
                <w:i/>
                <w:noProof/>
                <w:sz w:val="18"/>
              </w:rPr>
              <w:t xml:space="preserve"> </w:t>
            </w:r>
            <w:r w:rsidR="00D9124E" w:rsidRPr="00E17778">
              <w:rPr>
                <w:i/>
                <w:noProof/>
                <w:sz w:val="18"/>
              </w:rPr>
              <w:br/>
              <w:t>Rel-20</w:t>
            </w:r>
            <w:r w:rsidR="00D9124E" w:rsidRPr="00E17778">
              <w:rPr>
                <w:i/>
                <w:noProof/>
                <w:sz w:val="18"/>
              </w:rPr>
              <w:tab/>
              <w:t>(Release 20)</w:t>
            </w:r>
          </w:p>
        </w:tc>
      </w:tr>
      <w:tr w:rsidR="001E41F3" w:rsidRPr="00E17778" w14:paraId="7FBEB8E7" w14:textId="77777777" w:rsidTr="00547111">
        <w:tc>
          <w:tcPr>
            <w:tcW w:w="1843" w:type="dxa"/>
          </w:tcPr>
          <w:p w14:paraId="44A3A604" w14:textId="77777777" w:rsidR="001E41F3" w:rsidRPr="00E17778" w:rsidRDefault="001E41F3">
            <w:pPr>
              <w:pStyle w:val="CRCoverPage"/>
              <w:spacing w:after="0"/>
              <w:rPr>
                <w:b/>
                <w:i/>
                <w:noProof/>
                <w:sz w:val="8"/>
                <w:szCs w:val="8"/>
              </w:rPr>
            </w:pPr>
          </w:p>
        </w:tc>
        <w:tc>
          <w:tcPr>
            <w:tcW w:w="7797" w:type="dxa"/>
            <w:gridSpan w:val="10"/>
          </w:tcPr>
          <w:p w14:paraId="5524CC4E" w14:textId="77777777" w:rsidR="001E41F3" w:rsidRPr="00E17778" w:rsidRDefault="001E41F3">
            <w:pPr>
              <w:pStyle w:val="CRCoverPage"/>
              <w:spacing w:after="0"/>
              <w:rPr>
                <w:noProof/>
                <w:sz w:val="8"/>
                <w:szCs w:val="8"/>
              </w:rPr>
            </w:pPr>
          </w:p>
        </w:tc>
      </w:tr>
      <w:tr w:rsidR="001E41F3" w:rsidRPr="00E17778" w14:paraId="1256F52C" w14:textId="77777777" w:rsidTr="00547111">
        <w:tc>
          <w:tcPr>
            <w:tcW w:w="2694" w:type="dxa"/>
            <w:gridSpan w:val="2"/>
            <w:tcBorders>
              <w:top w:val="single" w:sz="4" w:space="0" w:color="auto"/>
              <w:left w:val="single" w:sz="4" w:space="0" w:color="auto"/>
            </w:tcBorders>
          </w:tcPr>
          <w:p w14:paraId="52C87DB0" w14:textId="77777777" w:rsidR="001E41F3" w:rsidRPr="00E17778" w:rsidRDefault="001E41F3">
            <w:pPr>
              <w:pStyle w:val="CRCoverPage"/>
              <w:tabs>
                <w:tab w:val="right" w:pos="2184"/>
              </w:tabs>
              <w:spacing w:after="0"/>
              <w:rPr>
                <w:b/>
                <w:i/>
                <w:noProof/>
              </w:rPr>
            </w:pPr>
            <w:r w:rsidRPr="00E17778">
              <w:rPr>
                <w:b/>
                <w:i/>
                <w:noProof/>
              </w:rPr>
              <w:t>Reason for change:</w:t>
            </w:r>
          </w:p>
        </w:tc>
        <w:tc>
          <w:tcPr>
            <w:tcW w:w="6946" w:type="dxa"/>
            <w:gridSpan w:val="9"/>
            <w:tcBorders>
              <w:top w:val="single" w:sz="4" w:space="0" w:color="auto"/>
              <w:right w:val="single" w:sz="4" w:space="0" w:color="auto"/>
            </w:tcBorders>
            <w:shd w:val="pct30" w:color="FFFF00" w:fill="auto"/>
          </w:tcPr>
          <w:p w14:paraId="57C17B10" w14:textId="2FF80A48" w:rsidR="005659FB" w:rsidRPr="00E17778" w:rsidRDefault="007C53EE" w:rsidP="005659FB">
            <w:pPr>
              <w:pStyle w:val="CRCoverPage"/>
              <w:spacing w:after="0"/>
              <w:ind w:left="100"/>
              <w:rPr>
                <w:rFonts w:cs="Arial"/>
                <w:lang w:eastAsia="zh-CN"/>
              </w:rPr>
            </w:pPr>
            <w:r w:rsidRPr="00E17778">
              <w:rPr>
                <w:rFonts w:cs="Arial" w:hint="eastAsia"/>
                <w:lang w:eastAsia="zh-CN"/>
              </w:rPr>
              <w:t>In RAN2#130 meeting, it is agreed that RAN 2 will not specify DL rate control and DL rate control query</w:t>
            </w:r>
            <w:r w:rsidRPr="00F21BC3">
              <w:rPr>
                <w:highlight w:val="yellow"/>
              </w:rPr>
              <w:t>.</w:t>
            </w:r>
            <w:r w:rsidRPr="00E17778">
              <w:rPr>
                <w:rFonts w:cs="Arial" w:hint="eastAsia"/>
                <w:lang w:eastAsia="zh-CN"/>
              </w:rPr>
              <w:t xml:space="preserve"> </w:t>
            </w:r>
            <w:r w:rsidR="005659FB" w:rsidRPr="00E17778">
              <w:rPr>
                <w:rFonts w:cs="Arial"/>
                <w:lang w:eastAsia="zh-CN"/>
              </w:rPr>
              <w:t xml:space="preserve">Based on the latest LS in from RAN3 (S2-2504524/R3-252491) and the </w:t>
            </w:r>
            <w:r w:rsidR="00D44AA7" w:rsidRPr="00E17778">
              <w:rPr>
                <w:rFonts w:cs="Arial" w:hint="eastAsia"/>
                <w:lang w:eastAsia="zh-CN"/>
              </w:rPr>
              <w:t>endorsed</w:t>
            </w:r>
            <w:r w:rsidR="00D44AA7" w:rsidRPr="00E17778">
              <w:rPr>
                <w:rFonts w:cs="Arial"/>
                <w:lang w:eastAsia="zh-CN"/>
              </w:rPr>
              <w:t xml:space="preserve"> </w:t>
            </w:r>
            <w:r w:rsidR="003244AF" w:rsidRPr="00E17778">
              <w:rPr>
                <w:rFonts w:cs="Arial" w:hint="eastAsia"/>
                <w:lang w:eastAsia="zh-CN"/>
              </w:rPr>
              <w:t>BL CR</w:t>
            </w:r>
            <w:r w:rsidR="003244AF" w:rsidRPr="00E17778">
              <w:rPr>
                <w:rFonts w:cs="Arial"/>
                <w:lang w:eastAsia="zh-CN"/>
              </w:rPr>
              <w:t xml:space="preserve"> </w:t>
            </w:r>
            <w:r w:rsidR="005659FB" w:rsidRPr="00E17778">
              <w:rPr>
                <w:rFonts w:cs="Arial"/>
                <w:lang w:eastAsia="zh-CN"/>
              </w:rPr>
              <w:t>in RAN 3 (R3-</w:t>
            </w:r>
            <w:r w:rsidR="005E1579" w:rsidRPr="00E17778">
              <w:rPr>
                <w:rFonts w:cs="Arial"/>
                <w:lang w:eastAsia="zh-CN"/>
              </w:rPr>
              <w:t>25</w:t>
            </w:r>
            <w:r w:rsidR="005E1579" w:rsidRPr="00E17778">
              <w:rPr>
                <w:rFonts w:cs="Arial" w:hint="eastAsia"/>
                <w:lang w:eastAsia="zh-CN"/>
              </w:rPr>
              <w:t>4022</w:t>
            </w:r>
            <w:r w:rsidR="005659FB" w:rsidRPr="00E17778">
              <w:rPr>
                <w:rFonts w:cs="Arial"/>
                <w:lang w:eastAsia="zh-CN"/>
              </w:rPr>
              <w:t>),</w:t>
            </w:r>
            <w:r w:rsidR="005659FB" w:rsidRPr="00E17778">
              <w:rPr>
                <w:rFonts w:cs="Arial"/>
                <w:b/>
                <w:bCs/>
                <w:lang w:eastAsia="zh-CN"/>
              </w:rPr>
              <w:t xml:space="preserve"> RAN 3 has agreed that the </w:t>
            </w:r>
            <w:proofErr w:type="spellStart"/>
            <w:r w:rsidR="005659FB" w:rsidRPr="00E17778">
              <w:rPr>
                <w:rFonts w:cs="Arial"/>
                <w:b/>
                <w:bCs/>
                <w:lang w:eastAsia="zh-CN"/>
              </w:rPr>
              <w:t>gNB</w:t>
            </w:r>
            <w:proofErr w:type="spellEnd"/>
            <w:r w:rsidR="005659FB" w:rsidRPr="00E17778">
              <w:rPr>
                <w:rFonts w:cs="Arial"/>
                <w:b/>
                <w:bCs/>
                <w:lang w:eastAsia="zh-CN"/>
              </w:rPr>
              <w:t xml:space="preserve"> receives the QoS flow information from the CN that specifying which QoS flows are subject to uplink rate control, by using a new indication</w:t>
            </w:r>
            <w:r w:rsidR="00DF3740" w:rsidRPr="00E17778">
              <w:rPr>
                <w:rFonts w:cs="Arial" w:hint="eastAsia"/>
                <w:b/>
                <w:bCs/>
                <w:lang w:eastAsia="zh-CN"/>
              </w:rPr>
              <w:t xml:space="preserve"> (i.e., </w:t>
            </w:r>
            <w:r w:rsidR="00DF3740" w:rsidRPr="00E17778">
              <w:rPr>
                <w:rFonts w:cs="Arial"/>
                <w:b/>
                <w:bCs/>
                <w:i/>
                <w:iCs/>
                <w:lang w:eastAsia="zh-CN"/>
              </w:rPr>
              <w:t>Indication of Bitrate Adaptation</w:t>
            </w:r>
            <w:r w:rsidR="00DF3740" w:rsidRPr="00E17778">
              <w:rPr>
                <w:rFonts w:cs="Arial"/>
                <w:b/>
                <w:bCs/>
                <w:lang w:eastAsia="zh-CN"/>
              </w:rPr>
              <w:t xml:space="preserve"> IE</w:t>
            </w:r>
            <w:r w:rsidR="00DF3740" w:rsidRPr="00E17778">
              <w:rPr>
                <w:rFonts w:cs="Arial" w:hint="eastAsia"/>
                <w:b/>
                <w:bCs/>
                <w:lang w:eastAsia="zh-CN"/>
              </w:rPr>
              <w:t>)</w:t>
            </w:r>
            <w:r w:rsidR="005659FB" w:rsidRPr="00E17778">
              <w:rPr>
                <w:rFonts w:cs="Arial"/>
                <w:lang w:eastAsia="zh-CN"/>
              </w:rPr>
              <w:t xml:space="preserve">. </w:t>
            </w:r>
          </w:p>
          <w:p w14:paraId="708AA7DE" w14:textId="34C42984" w:rsidR="001E41F3" w:rsidRPr="00E17778" w:rsidRDefault="005659FB" w:rsidP="005659FB">
            <w:pPr>
              <w:pStyle w:val="CRCoverPage"/>
              <w:spacing w:after="0"/>
              <w:ind w:left="100"/>
              <w:rPr>
                <w:rFonts w:cs="Arial"/>
                <w:noProof/>
                <w:lang w:eastAsia="zh-CN"/>
              </w:rPr>
            </w:pPr>
            <w:r w:rsidRPr="00E17778">
              <w:rPr>
                <w:rFonts w:cs="Arial"/>
                <w:lang w:eastAsia="zh-CN"/>
              </w:rPr>
              <w:t xml:space="preserve">Based on this, it is proposed to align with the agreement in RAN 3 by providing an explicit indication </w:t>
            </w:r>
            <w:r w:rsidR="002B491F" w:rsidRPr="00E17778">
              <w:rPr>
                <w:rFonts w:cs="Arial" w:hint="eastAsia"/>
                <w:lang w:eastAsia="zh-CN"/>
              </w:rPr>
              <w:t xml:space="preserve">for UL rate control </w:t>
            </w:r>
            <w:r w:rsidRPr="00E17778">
              <w:rPr>
                <w:rFonts w:cs="Arial"/>
                <w:lang w:eastAsia="zh-CN"/>
              </w:rPr>
              <w:t>associated with the QoS flows to the NG-</w:t>
            </w:r>
            <w:proofErr w:type="spellStart"/>
            <w:r w:rsidRPr="00E17778">
              <w:rPr>
                <w:rFonts w:cs="Arial"/>
                <w:lang w:eastAsia="zh-CN"/>
              </w:rPr>
              <w:t>RAN</w:t>
            </w:r>
            <w:r w:rsidRPr="00E17778">
              <w:rPr>
                <w:rFonts w:cs="Arial" w:hint="eastAsia"/>
                <w:lang w:eastAsia="zh-CN"/>
              </w:rPr>
              <w:t>.</w:t>
            </w:r>
            <w:r w:rsidR="007E4BF8" w:rsidRPr="00E17778">
              <w:rPr>
                <w:rFonts w:cs="Arial" w:hint="eastAsia"/>
                <w:lang w:eastAsia="zh-CN"/>
              </w:rPr>
              <w:t>This</w:t>
            </w:r>
            <w:proofErr w:type="spellEnd"/>
            <w:r w:rsidR="007E4BF8" w:rsidRPr="00E17778">
              <w:rPr>
                <w:rFonts w:cs="Arial" w:hint="eastAsia"/>
                <w:lang w:eastAsia="zh-CN"/>
              </w:rPr>
              <w:t xml:space="preserve"> paper add</w:t>
            </w:r>
            <w:r w:rsidR="00F7527E" w:rsidRPr="00E17778">
              <w:rPr>
                <w:rFonts w:cs="Arial" w:hint="eastAsia"/>
                <w:lang w:eastAsia="zh-CN"/>
              </w:rPr>
              <w:t>s</w:t>
            </w:r>
            <w:r w:rsidR="007E4BF8" w:rsidRPr="00E17778">
              <w:rPr>
                <w:rFonts w:cs="Arial" w:hint="eastAsia"/>
                <w:lang w:eastAsia="zh-CN"/>
              </w:rPr>
              <w:t xml:space="preserve"> the corresponding descriptions in the clauses of TS 23.503</w:t>
            </w:r>
            <w:r w:rsidR="00532D43" w:rsidRPr="00E17778">
              <w:rPr>
                <w:rFonts w:cs="Arial"/>
                <w:lang w:eastAsia="zh-CN"/>
              </w:rPr>
              <w:t xml:space="preserve">. </w:t>
            </w:r>
          </w:p>
        </w:tc>
      </w:tr>
      <w:tr w:rsidR="001E41F3" w:rsidRPr="00E17778" w14:paraId="4CA74D09" w14:textId="77777777" w:rsidTr="00547111">
        <w:tc>
          <w:tcPr>
            <w:tcW w:w="2694" w:type="dxa"/>
            <w:gridSpan w:val="2"/>
            <w:tcBorders>
              <w:left w:val="single" w:sz="4" w:space="0" w:color="auto"/>
            </w:tcBorders>
          </w:tcPr>
          <w:p w14:paraId="2D0866D6"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17778" w:rsidRDefault="001E41F3">
            <w:pPr>
              <w:pStyle w:val="CRCoverPage"/>
              <w:spacing w:after="0"/>
              <w:rPr>
                <w:rFonts w:cs="Arial"/>
                <w:noProof/>
                <w:sz w:val="8"/>
                <w:szCs w:val="8"/>
              </w:rPr>
            </w:pPr>
          </w:p>
        </w:tc>
      </w:tr>
      <w:tr w:rsidR="001E41F3" w:rsidRPr="00E17778" w14:paraId="21016551" w14:textId="77777777" w:rsidTr="00547111">
        <w:tc>
          <w:tcPr>
            <w:tcW w:w="2694" w:type="dxa"/>
            <w:gridSpan w:val="2"/>
            <w:tcBorders>
              <w:left w:val="single" w:sz="4" w:space="0" w:color="auto"/>
            </w:tcBorders>
          </w:tcPr>
          <w:p w14:paraId="49433147" w14:textId="77777777" w:rsidR="001E41F3" w:rsidRPr="00E17778" w:rsidRDefault="001E41F3">
            <w:pPr>
              <w:pStyle w:val="CRCoverPage"/>
              <w:tabs>
                <w:tab w:val="right" w:pos="2184"/>
              </w:tabs>
              <w:spacing w:after="0"/>
              <w:rPr>
                <w:b/>
                <w:i/>
                <w:noProof/>
              </w:rPr>
            </w:pPr>
            <w:r w:rsidRPr="00E17778">
              <w:rPr>
                <w:b/>
                <w:i/>
                <w:noProof/>
              </w:rPr>
              <w:t>Summary of change</w:t>
            </w:r>
            <w:r w:rsidR="0051580D" w:rsidRPr="00E17778">
              <w:rPr>
                <w:b/>
                <w:i/>
                <w:noProof/>
              </w:rPr>
              <w:t>:</w:t>
            </w:r>
          </w:p>
        </w:tc>
        <w:tc>
          <w:tcPr>
            <w:tcW w:w="6946" w:type="dxa"/>
            <w:gridSpan w:val="9"/>
            <w:tcBorders>
              <w:right w:val="single" w:sz="4" w:space="0" w:color="auto"/>
            </w:tcBorders>
            <w:shd w:val="pct30" w:color="FFFF00" w:fill="auto"/>
          </w:tcPr>
          <w:p w14:paraId="51103B5A" w14:textId="77B2DEDD" w:rsidR="00C06309" w:rsidRPr="00E17778" w:rsidRDefault="00C06309" w:rsidP="00C06309">
            <w:pPr>
              <w:pStyle w:val="paragraph"/>
              <w:spacing w:before="0" w:beforeAutospacing="0" w:after="0" w:afterAutospacing="0"/>
              <w:textAlignment w:val="baseline"/>
              <w:rPr>
                <w:rFonts w:ascii="Arial" w:eastAsiaTheme="minorEastAsia" w:hAnsi="Arial" w:cs="Arial"/>
                <w:sz w:val="20"/>
                <w:szCs w:val="20"/>
                <w:lang w:val="en-GB"/>
              </w:rPr>
            </w:pPr>
            <w:r w:rsidRPr="00E17778">
              <w:rPr>
                <w:rFonts w:ascii="Arial" w:eastAsiaTheme="minorEastAsia" w:hAnsi="Arial" w:cs="Arial"/>
                <w:sz w:val="20"/>
                <w:szCs w:val="20"/>
              </w:rPr>
              <w:t xml:space="preserve">  Following enhancements are introduced:</w:t>
            </w:r>
            <w:r w:rsidRPr="00E17778">
              <w:rPr>
                <w:rFonts w:ascii="Arial" w:eastAsiaTheme="minorEastAsia" w:hAnsi="Arial" w:cs="Arial"/>
                <w:sz w:val="20"/>
                <w:szCs w:val="20"/>
                <w:lang w:val="en-GB"/>
              </w:rPr>
              <w:t> </w:t>
            </w:r>
          </w:p>
          <w:p w14:paraId="2DD41057" w14:textId="3D622E4E" w:rsidR="00F227F5" w:rsidRPr="00E17778" w:rsidRDefault="00E02706"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E17778">
              <w:rPr>
                <w:rFonts w:ascii="Arial" w:hAnsi="Arial" w:cs="Arial"/>
                <w:noProof/>
                <w:sz w:val="20"/>
                <w:szCs w:val="20"/>
                <w:lang w:eastAsia="zh-CN"/>
              </w:rPr>
              <w:t>A</w:t>
            </w:r>
            <w:r w:rsidRPr="00E17778">
              <w:rPr>
                <w:rFonts w:ascii="Arial" w:hAnsi="Arial" w:cs="Arial" w:hint="eastAsia"/>
                <w:noProof/>
                <w:sz w:val="20"/>
                <w:szCs w:val="20"/>
                <w:lang w:eastAsia="zh-CN"/>
              </w:rPr>
              <w:t xml:space="preserve">dd the </w:t>
            </w:r>
            <w:ins w:id="2" w:author="Lenovo-Lizhuo" w:date="2025-08-27T20:48:00Z">
              <w:r w:rsidR="00780D12" w:rsidRPr="00780D12">
                <w:rPr>
                  <w:rFonts w:ascii="Arial" w:hAnsi="Arial" w:cs="Arial"/>
                  <w:noProof/>
                  <w:sz w:val="20"/>
                  <w:szCs w:val="20"/>
                  <w:highlight w:val="yellow"/>
                  <w:lang w:val="en-GB" w:eastAsia="zh-CN"/>
                </w:rPr>
                <w:t xml:space="preserve">RAN-controlled </w:t>
              </w:r>
              <w:r w:rsidR="00780D12" w:rsidRPr="00780D12">
                <w:rPr>
                  <w:rFonts w:ascii="Arial" w:hAnsi="Arial" w:cs="Arial" w:hint="eastAsia"/>
                  <w:noProof/>
                  <w:sz w:val="20"/>
                  <w:szCs w:val="20"/>
                  <w:highlight w:val="yellow"/>
                  <w:lang w:val="en-GB" w:eastAsia="zh-CN"/>
                </w:rPr>
                <w:t xml:space="preserve">UL </w:t>
              </w:r>
              <w:r w:rsidR="00780D12" w:rsidRPr="00780D12">
                <w:rPr>
                  <w:rFonts w:ascii="Arial" w:hAnsi="Arial" w:cs="Arial"/>
                  <w:noProof/>
                  <w:sz w:val="20"/>
                  <w:szCs w:val="20"/>
                  <w:highlight w:val="yellow"/>
                  <w:lang w:val="en-GB" w:eastAsia="zh-CN"/>
                </w:rPr>
                <w:t>bitrate recommendation support indication</w:t>
              </w:r>
              <w:r w:rsidR="00780D12" w:rsidRPr="00780D12">
                <w:rPr>
                  <w:rFonts w:ascii="Arial" w:hAnsi="Arial" w:cs="Arial" w:hint="eastAsia"/>
                  <w:noProof/>
                  <w:sz w:val="20"/>
                  <w:szCs w:val="20"/>
                  <w:lang w:val="en-GB" w:eastAsia="zh-CN"/>
                </w:rPr>
                <w:t xml:space="preserve"> </w:t>
              </w:r>
            </w:ins>
            <w:r w:rsidRPr="00E17778">
              <w:rPr>
                <w:rFonts w:ascii="Arial" w:hAnsi="Arial" w:cs="Arial" w:hint="eastAsia"/>
                <w:noProof/>
                <w:sz w:val="20"/>
                <w:szCs w:val="20"/>
                <w:lang w:eastAsia="zh-CN"/>
              </w:rPr>
              <w:t xml:space="preserve">into the PCC rules. </w:t>
            </w:r>
          </w:p>
          <w:p w14:paraId="39565F12" w14:textId="0E746097" w:rsidR="00E02706" w:rsidRPr="00E17778" w:rsidRDefault="00E02706"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E17778">
              <w:rPr>
                <w:rFonts w:ascii="Arial" w:hAnsi="Arial" w:cs="Arial" w:hint="eastAsia"/>
                <w:noProof/>
                <w:sz w:val="20"/>
                <w:szCs w:val="20"/>
                <w:lang w:eastAsia="zh-CN"/>
              </w:rPr>
              <w:t>Add the descriptions of PCF provisioning to SMF</w:t>
            </w:r>
          </w:p>
          <w:p w14:paraId="31C656EC" w14:textId="76721E17" w:rsidR="00214002" w:rsidRPr="00E17778" w:rsidRDefault="00214002"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E17778">
              <w:rPr>
                <w:rFonts w:ascii="Arial" w:hAnsi="Arial" w:cs="Arial" w:hint="eastAsia"/>
                <w:noProof/>
                <w:sz w:val="20"/>
                <w:szCs w:val="20"/>
                <w:lang w:eastAsia="zh-CN"/>
              </w:rPr>
              <w:t xml:space="preserve">Align with the 23.501 CR </w:t>
            </w:r>
          </w:p>
        </w:tc>
      </w:tr>
      <w:tr w:rsidR="001E41F3" w:rsidRPr="00E17778" w14:paraId="1F886379" w14:textId="77777777" w:rsidTr="00547111">
        <w:tc>
          <w:tcPr>
            <w:tcW w:w="2694" w:type="dxa"/>
            <w:gridSpan w:val="2"/>
            <w:tcBorders>
              <w:left w:val="single" w:sz="4" w:space="0" w:color="auto"/>
            </w:tcBorders>
          </w:tcPr>
          <w:p w14:paraId="4D989623"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7778" w:rsidRDefault="001E41F3">
            <w:pPr>
              <w:pStyle w:val="CRCoverPage"/>
              <w:spacing w:after="0"/>
              <w:rPr>
                <w:rFonts w:cs="Arial"/>
                <w:noProof/>
                <w:sz w:val="8"/>
                <w:szCs w:val="8"/>
              </w:rPr>
            </w:pPr>
          </w:p>
        </w:tc>
      </w:tr>
      <w:tr w:rsidR="001E41F3" w:rsidRPr="00E17778" w14:paraId="678D7BF9" w14:textId="77777777" w:rsidTr="00547111">
        <w:tc>
          <w:tcPr>
            <w:tcW w:w="2694" w:type="dxa"/>
            <w:gridSpan w:val="2"/>
            <w:tcBorders>
              <w:left w:val="single" w:sz="4" w:space="0" w:color="auto"/>
              <w:bottom w:val="single" w:sz="4" w:space="0" w:color="auto"/>
            </w:tcBorders>
          </w:tcPr>
          <w:p w14:paraId="4E5CE1B6" w14:textId="77777777" w:rsidR="001E41F3" w:rsidRPr="00E17778" w:rsidRDefault="001E41F3">
            <w:pPr>
              <w:pStyle w:val="CRCoverPage"/>
              <w:tabs>
                <w:tab w:val="right" w:pos="2184"/>
              </w:tabs>
              <w:spacing w:after="0"/>
              <w:rPr>
                <w:b/>
                <w:i/>
                <w:noProof/>
              </w:rPr>
            </w:pPr>
            <w:r w:rsidRPr="00E177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656CF" w:rsidR="001E41F3" w:rsidRPr="00E17778" w:rsidRDefault="002C5F6A">
            <w:pPr>
              <w:pStyle w:val="CRCoverPage"/>
              <w:spacing w:after="0"/>
              <w:ind w:left="100"/>
              <w:rPr>
                <w:rFonts w:cs="Arial"/>
                <w:noProof/>
              </w:rPr>
            </w:pPr>
            <w:r w:rsidRPr="00E17778">
              <w:rPr>
                <w:rFonts w:cs="Arial"/>
                <w:noProof/>
                <w:lang w:eastAsia="zh-CN"/>
              </w:rPr>
              <w:t xml:space="preserve">The </w:t>
            </w:r>
            <w:r w:rsidR="00E31825" w:rsidRPr="00E17778">
              <w:rPr>
                <w:rFonts w:cs="Arial"/>
                <w:noProof/>
                <w:lang w:eastAsia="zh-CN"/>
              </w:rPr>
              <w:t xml:space="preserve">latest agreement of the </w:t>
            </w:r>
            <w:r w:rsidR="00EA3794" w:rsidRPr="00E17778">
              <w:rPr>
                <w:rFonts w:cs="Arial" w:hint="eastAsia"/>
                <w:noProof/>
                <w:lang w:eastAsia="zh-CN"/>
              </w:rPr>
              <w:t>uplink rate control for XR</w:t>
            </w:r>
            <w:r w:rsidR="00E31825" w:rsidRPr="00E17778">
              <w:rPr>
                <w:rFonts w:cs="Arial"/>
                <w:noProof/>
                <w:lang w:eastAsia="zh-CN"/>
              </w:rPr>
              <w:t xml:space="preserve"> cannot be supported</w:t>
            </w:r>
            <w:r w:rsidR="008436EA" w:rsidRPr="00E17778">
              <w:rPr>
                <w:rFonts w:cs="Arial"/>
                <w:noProof/>
              </w:rPr>
              <w:t xml:space="preserve">. </w:t>
            </w:r>
          </w:p>
        </w:tc>
      </w:tr>
      <w:tr w:rsidR="001E41F3" w:rsidRPr="00E17778" w14:paraId="034AF533" w14:textId="77777777" w:rsidTr="00547111">
        <w:tc>
          <w:tcPr>
            <w:tcW w:w="2694" w:type="dxa"/>
            <w:gridSpan w:val="2"/>
          </w:tcPr>
          <w:p w14:paraId="39D9EB5B" w14:textId="77777777" w:rsidR="001E41F3" w:rsidRPr="00E17778" w:rsidRDefault="001E41F3">
            <w:pPr>
              <w:pStyle w:val="CRCoverPage"/>
              <w:spacing w:after="0"/>
              <w:rPr>
                <w:b/>
                <w:i/>
                <w:noProof/>
                <w:sz w:val="8"/>
                <w:szCs w:val="8"/>
              </w:rPr>
            </w:pPr>
          </w:p>
        </w:tc>
        <w:tc>
          <w:tcPr>
            <w:tcW w:w="6946" w:type="dxa"/>
            <w:gridSpan w:val="9"/>
          </w:tcPr>
          <w:p w14:paraId="7826CB1C" w14:textId="77777777" w:rsidR="001E41F3" w:rsidRPr="00E17778" w:rsidRDefault="001E41F3">
            <w:pPr>
              <w:pStyle w:val="CRCoverPage"/>
              <w:spacing w:after="0"/>
              <w:rPr>
                <w:noProof/>
                <w:sz w:val="8"/>
                <w:szCs w:val="8"/>
              </w:rPr>
            </w:pPr>
          </w:p>
        </w:tc>
      </w:tr>
      <w:tr w:rsidR="001E41F3" w:rsidRPr="00E17778" w14:paraId="6A17D7AC" w14:textId="77777777" w:rsidTr="00547111">
        <w:tc>
          <w:tcPr>
            <w:tcW w:w="2694" w:type="dxa"/>
            <w:gridSpan w:val="2"/>
            <w:tcBorders>
              <w:top w:val="single" w:sz="4" w:space="0" w:color="auto"/>
              <w:left w:val="single" w:sz="4" w:space="0" w:color="auto"/>
            </w:tcBorders>
          </w:tcPr>
          <w:p w14:paraId="6DAD5B19" w14:textId="77777777" w:rsidR="001E41F3" w:rsidRPr="00E17778" w:rsidRDefault="001E41F3">
            <w:pPr>
              <w:pStyle w:val="CRCoverPage"/>
              <w:tabs>
                <w:tab w:val="right" w:pos="2184"/>
              </w:tabs>
              <w:spacing w:after="0"/>
              <w:rPr>
                <w:b/>
                <w:i/>
                <w:noProof/>
              </w:rPr>
            </w:pPr>
            <w:r w:rsidRPr="00E177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670DF" w:rsidR="001E41F3" w:rsidRPr="00E17778" w:rsidRDefault="008C0671">
            <w:pPr>
              <w:pStyle w:val="CRCoverPage"/>
              <w:spacing w:after="0"/>
              <w:ind w:left="100"/>
              <w:rPr>
                <w:noProof/>
                <w:lang w:eastAsia="zh-CN"/>
              </w:rPr>
            </w:pPr>
            <w:r w:rsidRPr="00E17778">
              <w:rPr>
                <w:rFonts w:hint="eastAsia"/>
                <w:noProof/>
                <w:lang w:eastAsia="zh-CN"/>
              </w:rPr>
              <w:t>6.1.3.2.4, 6.1.3.27.</w:t>
            </w:r>
            <w:r w:rsidR="00A6613C" w:rsidRPr="00E17778">
              <w:rPr>
                <w:rFonts w:hint="eastAsia"/>
                <w:noProof/>
                <w:lang w:eastAsia="zh-CN"/>
              </w:rPr>
              <w:t>X</w:t>
            </w:r>
            <w:r w:rsidRPr="00E17778">
              <w:rPr>
                <w:rFonts w:hint="eastAsia"/>
                <w:noProof/>
                <w:lang w:eastAsia="zh-CN"/>
              </w:rPr>
              <w:t>, 6.3.1</w:t>
            </w:r>
          </w:p>
        </w:tc>
      </w:tr>
      <w:tr w:rsidR="001E41F3" w:rsidRPr="00E17778" w14:paraId="56E1E6C3" w14:textId="77777777" w:rsidTr="00547111">
        <w:tc>
          <w:tcPr>
            <w:tcW w:w="2694" w:type="dxa"/>
            <w:gridSpan w:val="2"/>
            <w:tcBorders>
              <w:left w:val="single" w:sz="4" w:space="0" w:color="auto"/>
            </w:tcBorders>
          </w:tcPr>
          <w:p w14:paraId="2FB9DE77"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17778" w:rsidRDefault="001E41F3">
            <w:pPr>
              <w:pStyle w:val="CRCoverPage"/>
              <w:spacing w:after="0"/>
              <w:rPr>
                <w:noProof/>
                <w:sz w:val="8"/>
                <w:szCs w:val="8"/>
              </w:rPr>
            </w:pPr>
          </w:p>
        </w:tc>
      </w:tr>
      <w:tr w:rsidR="001E41F3" w:rsidRPr="00E17778" w14:paraId="76F95A8B" w14:textId="77777777" w:rsidTr="00547111">
        <w:tc>
          <w:tcPr>
            <w:tcW w:w="2694" w:type="dxa"/>
            <w:gridSpan w:val="2"/>
            <w:tcBorders>
              <w:left w:val="single" w:sz="4" w:space="0" w:color="auto"/>
            </w:tcBorders>
          </w:tcPr>
          <w:p w14:paraId="335EAB52" w14:textId="77777777" w:rsidR="001E41F3" w:rsidRPr="00E177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17778" w:rsidRDefault="001E41F3">
            <w:pPr>
              <w:pStyle w:val="CRCoverPage"/>
              <w:spacing w:after="0"/>
              <w:jc w:val="center"/>
              <w:rPr>
                <w:b/>
                <w:caps/>
                <w:noProof/>
              </w:rPr>
            </w:pPr>
            <w:r w:rsidRPr="00E177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17778" w:rsidRDefault="001E41F3">
            <w:pPr>
              <w:pStyle w:val="CRCoverPage"/>
              <w:spacing w:after="0"/>
              <w:jc w:val="center"/>
              <w:rPr>
                <w:b/>
                <w:caps/>
                <w:noProof/>
              </w:rPr>
            </w:pPr>
            <w:r w:rsidRPr="00E17778">
              <w:rPr>
                <w:b/>
                <w:caps/>
                <w:noProof/>
              </w:rPr>
              <w:t>N</w:t>
            </w:r>
          </w:p>
        </w:tc>
        <w:tc>
          <w:tcPr>
            <w:tcW w:w="2977" w:type="dxa"/>
            <w:gridSpan w:val="4"/>
          </w:tcPr>
          <w:p w14:paraId="304CCBCB" w14:textId="77777777" w:rsidR="001E41F3" w:rsidRPr="00E177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17778" w:rsidRDefault="001E41F3">
            <w:pPr>
              <w:pStyle w:val="CRCoverPage"/>
              <w:spacing w:after="0"/>
              <w:ind w:left="99"/>
              <w:rPr>
                <w:noProof/>
              </w:rPr>
            </w:pPr>
          </w:p>
        </w:tc>
      </w:tr>
      <w:tr w:rsidR="001E41F3" w:rsidRPr="00E17778" w14:paraId="34ACE2EB" w14:textId="77777777" w:rsidTr="00547111">
        <w:tc>
          <w:tcPr>
            <w:tcW w:w="2694" w:type="dxa"/>
            <w:gridSpan w:val="2"/>
            <w:tcBorders>
              <w:left w:val="single" w:sz="4" w:space="0" w:color="auto"/>
            </w:tcBorders>
          </w:tcPr>
          <w:p w14:paraId="571382F3" w14:textId="77777777" w:rsidR="001E41F3" w:rsidRPr="00E17778" w:rsidRDefault="001E41F3">
            <w:pPr>
              <w:pStyle w:val="CRCoverPage"/>
              <w:tabs>
                <w:tab w:val="right" w:pos="2184"/>
              </w:tabs>
              <w:spacing w:after="0"/>
              <w:rPr>
                <w:b/>
                <w:i/>
                <w:noProof/>
              </w:rPr>
            </w:pPr>
            <w:r w:rsidRPr="00E177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Pr="00E17778" w:rsidRDefault="00153741">
            <w:pPr>
              <w:pStyle w:val="CRCoverPage"/>
              <w:spacing w:after="0"/>
              <w:jc w:val="center"/>
              <w:rPr>
                <w:b/>
                <w:caps/>
                <w:noProof/>
              </w:rPr>
            </w:pPr>
            <w:r w:rsidRPr="00E17778">
              <w:rPr>
                <w:b/>
                <w:caps/>
                <w:noProof/>
              </w:rPr>
              <w:t>X</w:t>
            </w:r>
          </w:p>
        </w:tc>
        <w:tc>
          <w:tcPr>
            <w:tcW w:w="2977" w:type="dxa"/>
            <w:gridSpan w:val="4"/>
          </w:tcPr>
          <w:p w14:paraId="7DB274D8" w14:textId="77777777" w:rsidR="001E41F3" w:rsidRPr="00E17778" w:rsidRDefault="001E41F3">
            <w:pPr>
              <w:pStyle w:val="CRCoverPage"/>
              <w:tabs>
                <w:tab w:val="right" w:pos="2893"/>
              </w:tabs>
              <w:spacing w:after="0"/>
              <w:rPr>
                <w:noProof/>
              </w:rPr>
            </w:pPr>
            <w:r w:rsidRPr="00E17778">
              <w:rPr>
                <w:noProof/>
              </w:rPr>
              <w:t xml:space="preserve"> Other core specifications</w:t>
            </w:r>
            <w:r w:rsidRPr="00E17778">
              <w:rPr>
                <w:noProof/>
              </w:rPr>
              <w:tab/>
            </w:r>
          </w:p>
        </w:tc>
        <w:tc>
          <w:tcPr>
            <w:tcW w:w="3401" w:type="dxa"/>
            <w:gridSpan w:val="3"/>
            <w:tcBorders>
              <w:right w:val="single" w:sz="4" w:space="0" w:color="auto"/>
            </w:tcBorders>
            <w:shd w:val="pct30" w:color="FFFF00" w:fill="auto"/>
          </w:tcPr>
          <w:p w14:paraId="42398B96" w14:textId="77777777" w:rsidR="001E41F3" w:rsidRPr="00E17778" w:rsidRDefault="00145D43">
            <w:pPr>
              <w:pStyle w:val="CRCoverPage"/>
              <w:spacing w:after="0"/>
              <w:ind w:left="99"/>
              <w:rPr>
                <w:noProof/>
              </w:rPr>
            </w:pPr>
            <w:r w:rsidRPr="00E17778">
              <w:rPr>
                <w:noProof/>
              </w:rPr>
              <w:t xml:space="preserve">TS/TR ... CR ... </w:t>
            </w:r>
          </w:p>
        </w:tc>
      </w:tr>
      <w:tr w:rsidR="001E41F3" w:rsidRPr="00E17778" w14:paraId="446DDBAC" w14:textId="77777777" w:rsidTr="00547111">
        <w:tc>
          <w:tcPr>
            <w:tcW w:w="2694" w:type="dxa"/>
            <w:gridSpan w:val="2"/>
            <w:tcBorders>
              <w:left w:val="single" w:sz="4" w:space="0" w:color="auto"/>
            </w:tcBorders>
          </w:tcPr>
          <w:p w14:paraId="678A1AA6" w14:textId="77777777" w:rsidR="001E41F3" w:rsidRPr="00E17778" w:rsidRDefault="001E41F3">
            <w:pPr>
              <w:pStyle w:val="CRCoverPage"/>
              <w:spacing w:after="0"/>
              <w:rPr>
                <w:b/>
                <w:i/>
                <w:noProof/>
              </w:rPr>
            </w:pPr>
            <w:r w:rsidRPr="00E177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Pr="00E17778" w:rsidRDefault="00153741">
            <w:pPr>
              <w:pStyle w:val="CRCoverPage"/>
              <w:spacing w:after="0"/>
              <w:jc w:val="center"/>
              <w:rPr>
                <w:b/>
                <w:caps/>
                <w:noProof/>
              </w:rPr>
            </w:pPr>
            <w:r w:rsidRPr="00E17778">
              <w:rPr>
                <w:b/>
                <w:caps/>
                <w:noProof/>
              </w:rPr>
              <w:t>X</w:t>
            </w:r>
          </w:p>
        </w:tc>
        <w:tc>
          <w:tcPr>
            <w:tcW w:w="2977" w:type="dxa"/>
            <w:gridSpan w:val="4"/>
          </w:tcPr>
          <w:p w14:paraId="1A4306D9" w14:textId="77777777" w:rsidR="001E41F3" w:rsidRPr="00E17778" w:rsidRDefault="001E41F3">
            <w:pPr>
              <w:pStyle w:val="CRCoverPage"/>
              <w:spacing w:after="0"/>
              <w:rPr>
                <w:noProof/>
              </w:rPr>
            </w:pPr>
            <w:r w:rsidRPr="00E177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17778" w:rsidRDefault="00145D43">
            <w:pPr>
              <w:pStyle w:val="CRCoverPage"/>
              <w:spacing w:after="0"/>
              <w:ind w:left="99"/>
              <w:rPr>
                <w:noProof/>
              </w:rPr>
            </w:pPr>
            <w:r w:rsidRPr="00E17778">
              <w:rPr>
                <w:noProof/>
              </w:rPr>
              <w:t xml:space="preserve">TS/TR ... CR ... </w:t>
            </w:r>
          </w:p>
        </w:tc>
      </w:tr>
      <w:tr w:rsidR="001E41F3" w:rsidRPr="00E17778" w14:paraId="55C714D2" w14:textId="77777777" w:rsidTr="00547111">
        <w:tc>
          <w:tcPr>
            <w:tcW w:w="2694" w:type="dxa"/>
            <w:gridSpan w:val="2"/>
            <w:tcBorders>
              <w:left w:val="single" w:sz="4" w:space="0" w:color="auto"/>
            </w:tcBorders>
          </w:tcPr>
          <w:p w14:paraId="45913E62" w14:textId="77777777" w:rsidR="001E41F3" w:rsidRPr="00E17778" w:rsidRDefault="00145D43">
            <w:pPr>
              <w:pStyle w:val="CRCoverPage"/>
              <w:spacing w:after="0"/>
              <w:rPr>
                <w:b/>
                <w:i/>
                <w:noProof/>
              </w:rPr>
            </w:pPr>
            <w:r w:rsidRPr="00E17778">
              <w:rPr>
                <w:b/>
                <w:i/>
                <w:noProof/>
              </w:rPr>
              <w:t xml:space="preserve">(show </w:t>
            </w:r>
            <w:r w:rsidR="00592D74" w:rsidRPr="00E17778">
              <w:rPr>
                <w:b/>
                <w:i/>
                <w:noProof/>
              </w:rPr>
              <w:t xml:space="preserve">related </w:t>
            </w:r>
            <w:r w:rsidRPr="00E17778">
              <w:rPr>
                <w:b/>
                <w:i/>
                <w:noProof/>
              </w:rPr>
              <w:t>CR</w:t>
            </w:r>
            <w:r w:rsidR="00592D74" w:rsidRPr="00E17778">
              <w:rPr>
                <w:b/>
                <w:i/>
                <w:noProof/>
              </w:rPr>
              <w:t>s</w:t>
            </w:r>
            <w:r w:rsidRPr="00E177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Pr="00E17778" w:rsidRDefault="00153741">
            <w:pPr>
              <w:pStyle w:val="CRCoverPage"/>
              <w:spacing w:after="0"/>
              <w:jc w:val="center"/>
              <w:rPr>
                <w:b/>
                <w:caps/>
                <w:noProof/>
              </w:rPr>
            </w:pPr>
            <w:r w:rsidRPr="00E17778">
              <w:rPr>
                <w:b/>
                <w:caps/>
                <w:noProof/>
              </w:rPr>
              <w:t>X</w:t>
            </w:r>
          </w:p>
        </w:tc>
        <w:tc>
          <w:tcPr>
            <w:tcW w:w="2977" w:type="dxa"/>
            <w:gridSpan w:val="4"/>
          </w:tcPr>
          <w:p w14:paraId="1B4FF921" w14:textId="77777777" w:rsidR="001E41F3" w:rsidRPr="00E17778" w:rsidRDefault="001E41F3">
            <w:pPr>
              <w:pStyle w:val="CRCoverPage"/>
              <w:spacing w:after="0"/>
              <w:rPr>
                <w:noProof/>
              </w:rPr>
            </w:pPr>
            <w:r w:rsidRPr="00E177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17778" w:rsidRDefault="00145D43">
            <w:pPr>
              <w:pStyle w:val="CRCoverPage"/>
              <w:spacing w:after="0"/>
              <w:ind w:left="99"/>
              <w:rPr>
                <w:noProof/>
              </w:rPr>
            </w:pPr>
            <w:r w:rsidRPr="00E17778">
              <w:rPr>
                <w:noProof/>
              </w:rPr>
              <w:t>TS</w:t>
            </w:r>
            <w:r w:rsidR="000A6394" w:rsidRPr="00E17778">
              <w:rPr>
                <w:noProof/>
              </w:rPr>
              <w:t xml:space="preserve">/TR ... CR ... </w:t>
            </w:r>
          </w:p>
        </w:tc>
      </w:tr>
      <w:tr w:rsidR="001E41F3" w:rsidRPr="00E17778" w14:paraId="60DF82CC" w14:textId="77777777" w:rsidTr="008863B9">
        <w:tc>
          <w:tcPr>
            <w:tcW w:w="2694" w:type="dxa"/>
            <w:gridSpan w:val="2"/>
            <w:tcBorders>
              <w:left w:val="single" w:sz="4" w:space="0" w:color="auto"/>
            </w:tcBorders>
          </w:tcPr>
          <w:p w14:paraId="517696CD" w14:textId="77777777" w:rsidR="001E41F3" w:rsidRPr="00E177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17778" w:rsidRDefault="001E41F3">
            <w:pPr>
              <w:pStyle w:val="CRCoverPage"/>
              <w:spacing w:after="0"/>
              <w:rPr>
                <w:noProof/>
              </w:rPr>
            </w:pPr>
          </w:p>
        </w:tc>
      </w:tr>
      <w:tr w:rsidR="001E41F3" w:rsidRPr="00E17778" w14:paraId="556B87B6" w14:textId="77777777" w:rsidTr="008863B9">
        <w:tc>
          <w:tcPr>
            <w:tcW w:w="2694" w:type="dxa"/>
            <w:gridSpan w:val="2"/>
            <w:tcBorders>
              <w:left w:val="single" w:sz="4" w:space="0" w:color="auto"/>
              <w:bottom w:val="single" w:sz="4" w:space="0" w:color="auto"/>
            </w:tcBorders>
          </w:tcPr>
          <w:p w14:paraId="79A9C411" w14:textId="77777777" w:rsidR="001E41F3" w:rsidRPr="00E17778" w:rsidRDefault="001E41F3">
            <w:pPr>
              <w:pStyle w:val="CRCoverPage"/>
              <w:tabs>
                <w:tab w:val="right" w:pos="2184"/>
              </w:tabs>
              <w:spacing w:after="0"/>
              <w:rPr>
                <w:b/>
                <w:i/>
                <w:noProof/>
              </w:rPr>
            </w:pPr>
            <w:r w:rsidRPr="00E177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17778" w:rsidRDefault="001E41F3">
            <w:pPr>
              <w:pStyle w:val="CRCoverPage"/>
              <w:spacing w:after="0"/>
              <w:ind w:left="100"/>
              <w:rPr>
                <w:noProof/>
              </w:rPr>
            </w:pPr>
          </w:p>
        </w:tc>
      </w:tr>
      <w:tr w:rsidR="008863B9" w:rsidRPr="00E17778" w14:paraId="45BFE792" w14:textId="77777777" w:rsidTr="008863B9">
        <w:tc>
          <w:tcPr>
            <w:tcW w:w="2694" w:type="dxa"/>
            <w:gridSpan w:val="2"/>
            <w:tcBorders>
              <w:top w:val="single" w:sz="4" w:space="0" w:color="auto"/>
              <w:bottom w:val="single" w:sz="4" w:space="0" w:color="auto"/>
            </w:tcBorders>
          </w:tcPr>
          <w:p w14:paraId="194242DD" w14:textId="77777777" w:rsidR="008863B9" w:rsidRPr="00E177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17778" w:rsidRDefault="008863B9">
            <w:pPr>
              <w:pStyle w:val="CRCoverPage"/>
              <w:spacing w:after="0"/>
              <w:ind w:left="100"/>
              <w:rPr>
                <w:noProof/>
                <w:sz w:val="8"/>
                <w:szCs w:val="8"/>
              </w:rPr>
            </w:pPr>
          </w:p>
        </w:tc>
      </w:tr>
      <w:tr w:rsidR="008863B9" w:rsidRPr="00E177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17778" w:rsidRDefault="008863B9">
            <w:pPr>
              <w:pStyle w:val="CRCoverPage"/>
              <w:tabs>
                <w:tab w:val="right" w:pos="2184"/>
              </w:tabs>
              <w:spacing w:after="0"/>
              <w:rPr>
                <w:b/>
                <w:i/>
                <w:noProof/>
              </w:rPr>
            </w:pPr>
            <w:r w:rsidRPr="00E177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17778" w:rsidRDefault="008863B9">
            <w:pPr>
              <w:pStyle w:val="CRCoverPage"/>
              <w:spacing w:after="0"/>
              <w:ind w:left="100"/>
              <w:rPr>
                <w:noProof/>
              </w:rPr>
            </w:pPr>
          </w:p>
        </w:tc>
      </w:tr>
    </w:tbl>
    <w:p w14:paraId="17759814" w14:textId="77777777" w:rsidR="001E41F3" w:rsidRPr="00E17778" w:rsidRDefault="001E41F3">
      <w:pPr>
        <w:pStyle w:val="CRCoverPage"/>
        <w:spacing w:after="0"/>
        <w:rPr>
          <w:noProof/>
          <w:sz w:val="8"/>
          <w:szCs w:val="8"/>
        </w:rPr>
      </w:pPr>
    </w:p>
    <w:p w14:paraId="1557EA72" w14:textId="77777777" w:rsidR="001E41F3" w:rsidRPr="00E17778" w:rsidRDefault="001E41F3">
      <w:pPr>
        <w:rPr>
          <w:noProof/>
        </w:rPr>
        <w:sectPr w:rsidR="001E41F3" w:rsidRPr="00E17778">
          <w:headerReference w:type="even" r:id="rId15"/>
          <w:footnotePr>
            <w:numRestart w:val="eachSect"/>
          </w:footnotePr>
          <w:pgSz w:w="11907" w:h="16840" w:code="9"/>
          <w:pgMar w:top="1418" w:right="1134" w:bottom="1134" w:left="1134" w:header="680" w:footer="567" w:gutter="0"/>
          <w:cols w:space="720"/>
        </w:sectPr>
      </w:pPr>
    </w:p>
    <w:p w14:paraId="79E10798" w14:textId="77777777" w:rsidR="00261658" w:rsidRPr="00E17778"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17778">
        <w:rPr>
          <w:rFonts w:ascii="Arial" w:hAnsi="Arial" w:cs="Arial"/>
          <w:color w:val="FF0000"/>
          <w:sz w:val="28"/>
          <w:szCs w:val="28"/>
          <w:lang w:val="en-US"/>
        </w:rPr>
        <w:lastRenderedPageBreak/>
        <w:t xml:space="preserve">* * * * </w:t>
      </w:r>
      <w:r w:rsidRPr="00E17778">
        <w:rPr>
          <w:rFonts w:ascii="Arial" w:hAnsi="Arial" w:cs="Arial"/>
          <w:color w:val="FF0000"/>
          <w:sz w:val="28"/>
          <w:szCs w:val="28"/>
          <w:lang w:val="en-US" w:eastAsia="zh-CN"/>
        </w:rPr>
        <w:t>First</w:t>
      </w:r>
      <w:r w:rsidRPr="00E17778">
        <w:rPr>
          <w:rFonts w:ascii="Arial" w:hAnsi="Arial" w:cs="Arial"/>
          <w:color w:val="FF0000"/>
          <w:sz w:val="28"/>
          <w:szCs w:val="28"/>
          <w:lang w:val="en-US"/>
        </w:rPr>
        <w:t xml:space="preserve"> change * * * *</w:t>
      </w:r>
    </w:p>
    <w:p w14:paraId="05ECED8A" w14:textId="77777777" w:rsidR="00AC223A" w:rsidRPr="00E17778" w:rsidRDefault="00AC223A" w:rsidP="00AC223A">
      <w:pPr>
        <w:pStyle w:val="50"/>
      </w:pPr>
      <w:bookmarkStart w:id="3" w:name="_Toc201217212"/>
      <w:bookmarkStart w:id="4" w:name="_Toc185602113"/>
      <w:bookmarkStart w:id="5" w:name="_Hlk181797908"/>
      <w:bookmarkStart w:id="6" w:name="_Toc178073183"/>
      <w:r w:rsidRPr="00E17778">
        <w:t>6.1.3.2.4</w:t>
      </w:r>
      <w:r w:rsidRPr="00E17778">
        <w:tab/>
        <w:t>QoS Flow binding</w:t>
      </w:r>
      <w:bookmarkEnd w:id="3"/>
    </w:p>
    <w:p w14:paraId="6D617955" w14:textId="77777777" w:rsidR="00AC223A" w:rsidRPr="00E17778" w:rsidRDefault="00AC223A" w:rsidP="00AC223A">
      <w:r w:rsidRPr="00E17778">
        <w:t>QoS Flow binding is the association of a PCC rule to a QoS Flow within a PDU Session. The binding is performed using the following binding parameters:</w:t>
      </w:r>
    </w:p>
    <w:p w14:paraId="4F78A68B" w14:textId="77777777" w:rsidR="00AC223A" w:rsidRPr="00E17778" w:rsidRDefault="00AC223A" w:rsidP="00AC223A">
      <w:pPr>
        <w:pStyle w:val="B1"/>
      </w:pPr>
      <w:r w:rsidRPr="00E17778">
        <w:t>-</w:t>
      </w:r>
      <w:r w:rsidRPr="00E17778">
        <w:tab/>
        <w:t>5QI;</w:t>
      </w:r>
    </w:p>
    <w:p w14:paraId="6299F54A" w14:textId="77777777" w:rsidR="00AC223A" w:rsidRPr="00E17778" w:rsidRDefault="00AC223A" w:rsidP="00AC223A">
      <w:pPr>
        <w:pStyle w:val="B1"/>
      </w:pPr>
      <w:r w:rsidRPr="00E17778">
        <w:t>-</w:t>
      </w:r>
      <w:r w:rsidRPr="00E17778">
        <w:tab/>
        <w:t>ARP;</w:t>
      </w:r>
    </w:p>
    <w:p w14:paraId="47640D12" w14:textId="77777777" w:rsidR="00AC223A" w:rsidRPr="00E17778" w:rsidRDefault="00AC223A" w:rsidP="00AC223A">
      <w:pPr>
        <w:pStyle w:val="B1"/>
      </w:pPr>
      <w:r w:rsidRPr="00E17778">
        <w:t>-</w:t>
      </w:r>
      <w:r w:rsidRPr="00E17778">
        <w:tab/>
        <w:t>QNC (if available in the PCC rule);</w:t>
      </w:r>
    </w:p>
    <w:p w14:paraId="645648AC" w14:textId="77777777" w:rsidR="00AC223A" w:rsidRPr="00E17778" w:rsidRDefault="00AC223A" w:rsidP="00AC223A">
      <w:pPr>
        <w:pStyle w:val="B1"/>
      </w:pPr>
      <w:r w:rsidRPr="00E17778">
        <w:t>-</w:t>
      </w:r>
      <w:r w:rsidRPr="00E17778">
        <w:tab/>
        <w:t>Priority Level (if available in the PCC rule);</w:t>
      </w:r>
    </w:p>
    <w:p w14:paraId="5D2EE638" w14:textId="77777777" w:rsidR="00AC223A" w:rsidRPr="00E17778" w:rsidRDefault="00AC223A" w:rsidP="00AC223A">
      <w:pPr>
        <w:pStyle w:val="B1"/>
      </w:pPr>
      <w:r w:rsidRPr="00E17778">
        <w:t>-</w:t>
      </w:r>
      <w:r w:rsidRPr="00E17778">
        <w:tab/>
        <w:t>Averaging Window (if available in the PCC rule);</w:t>
      </w:r>
    </w:p>
    <w:p w14:paraId="6B42D639" w14:textId="77777777" w:rsidR="00AC223A" w:rsidRPr="00E17778" w:rsidRDefault="00AC223A" w:rsidP="00AC223A">
      <w:pPr>
        <w:pStyle w:val="B1"/>
      </w:pPr>
      <w:r w:rsidRPr="00E17778">
        <w:t>-</w:t>
      </w:r>
      <w:r w:rsidRPr="00E17778">
        <w:tab/>
        <w:t>Maximum Data Burst Volume (if available in the PCC rule).</w:t>
      </w:r>
    </w:p>
    <w:p w14:paraId="7E21276A" w14:textId="77777777" w:rsidR="00AC223A" w:rsidRPr="00E17778" w:rsidRDefault="00AC223A" w:rsidP="00AC223A">
      <w:r w:rsidRPr="00E17778">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58F1FE20" w14:textId="77777777" w:rsidR="00AC223A" w:rsidRPr="00E17778" w:rsidRDefault="00AC223A" w:rsidP="00AC223A">
      <w:pPr>
        <w:pStyle w:val="NO"/>
      </w:pPr>
      <w:r w:rsidRPr="00E17778">
        <w:t>NOTE 1:</w:t>
      </w:r>
      <w:r w:rsidRPr="00E17778">
        <w:tab/>
        <w:t>For PCC rules containing a delay critical GBR 5QI value, the SMF can bind PCC Rules with the same binding parameters to different QoS Flows to ensure that the GFBR of the QoS Flow can be achieved with the Maximum Data Burst Volume of the QoS Flow.</w:t>
      </w:r>
    </w:p>
    <w:p w14:paraId="56AEEBC3" w14:textId="77777777" w:rsidR="00AC223A" w:rsidRPr="00E17778" w:rsidRDefault="00AC223A" w:rsidP="00AC223A">
      <w:r w:rsidRPr="00E17778">
        <w:t>The SMF shall identify the QoS Flow associated with the default QoS rule based on the fact that the PCC rule(s) bound to this QoS Flow contain:</w:t>
      </w:r>
    </w:p>
    <w:p w14:paraId="0F978563" w14:textId="77777777" w:rsidR="00AC223A" w:rsidRPr="00E17778" w:rsidRDefault="00AC223A" w:rsidP="00AC223A">
      <w:pPr>
        <w:pStyle w:val="B1"/>
      </w:pPr>
      <w:r w:rsidRPr="00E17778">
        <w:t>-</w:t>
      </w:r>
      <w:r w:rsidRPr="00E17778">
        <w:tab/>
        <w:t>5QI and ARP values that are identical to the PDU Session related information Authorized default 5QI/ARP; or</w:t>
      </w:r>
    </w:p>
    <w:p w14:paraId="42E4EFDF" w14:textId="77777777" w:rsidR="00AC223A" w:rsidRPr="00E17778" w:rsidRDefault="00AC223A" w:rsidP="00AC223A">
      <w:pPr>
        <w:pStyle w:val="B1"/>
      </w:pPr>
      <w:r w:rsidRPr="00E17778">
        <w:t>-</w:t>
      </w:r>
      <w:r w:rsidRPr="00E17778">
        <w:tab/>
        <w:t>a Bind to QoS Flow associated with the default QoS rule and apply PCC rule parameters Indication.</w:t>
      </w:r>
    </w:p>
    <w:p w14:paraId="63D30DBC" w14:textId="77777777" w:rsidR="00AC223A" w:rsidRPr="00E17778" w:rsidRDefault="00AC223A" w:rsidP="00AC223A">
      <w:pPr>
        <w:pStyle w:val="NO"/>
      </w:pPr>
      <w:r w:rsidRPr="00E17778">
        <w:t>NOTE 2:</w:t>
      </w:r>
      <w:r w:rsidRPr="00E17778">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2C2C954" w14:textId="77777777" w:rsidR="00AC223A" w:rsidRPr="00E17778" w:rsidRDefault="00AC223A" w:rsidP="00AC223A">
      <w:r w:rsidRPr="00E17778">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75B261CC" w14:textId="77777777" w:rsidR="00AC223A" w:rsidRPr="00E17778" w:rsidRDefault="00AC223A" w:rsidP="00AC223A">
      <w:r w:rsidRPr="00E17778">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575EB77C" w14:textId="77777777" w:rsidR="00AC223A" w:rsidRPr="00E17778" w:rsidRDefault="00AC223A" w:rsidP="00AC223A">
      <w:r w:rsidRPr="00E17778">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67B1EAEF" w14:textId="77777777" w:rsidR="00AC223A" w:rsidRPr="00E17778" w:rsidRDefault="00AC223A" w:rsidP="00AC223A">
      <w:pPr>
        <w:pStyle w:val="NO"/>
      </w:pPr>
      <w:r w:rsidRPr="00E17778">
        <w:lastRenderedPageBreak/>
        <w:t>NOTE 3:</w:t>
      </w:r>
      <w:r w:rsidRPr="00E17778">
        <w:tab/>
        <w:t xml:space="preserve">A </w:t>
      </w:r>
      <w:r w:rsidRPr="00E17778">
        <w:rPr>
          <w:noProof/>
        </w:rPr>
        <w:t>QoS</w:t>
      </w:r>
      <w:r w:rsidRPr="00E17778">
        <w:t xml:space="preserve"> change of the PDU Session related information Authorized default 5QI/ARP values doesn't cause the QoS Flow rebinding for PCC rules with the Bind to QoS Flow associated with the default QoS rule Indication set.</w:t>
      </w:r>
    </w:p>
    <w:p w14:paraId="2F8EB954" w14:textId="77777777" w:rsidR="00AC223A" w:rsidRPr="00E17778" w:rsidRDefault="00AC223A" w:rsidP="00AC223A">
      <w:r w:rsidRPr="00E17778">
        <w:t>When the PCF removes a PCC Rule, the SMF shall remove the association of the PCC Rule to the QoS Flow. If the last PCC rule that is bound to a QoS Flow is removed, the SMF shall delete the QoS Flow.</w:t>
      </w:r>
    </w:p>
    <w:p w14:paraId="11689194" w14:textId="77777777" w:rsidR="00AC223A" w:rsidRPr="00E17778" w:rsidRDefault="00AC223A" w:rsidP="00AC223A">
      <w:r w:rsidRPr="00E17778">
        <w:t>When a QoS Flow is removed, the SMF shall remove the PCC rules bound to this QoS Flow and report to the PCF that the PCC Rules bound to a QoS Flow are removed.</w:t>
      </w:r>
    </w:p>
    <w:p w14:paraId="73A587DF" w14:textId="77777777" w:rsidR="00AC223A" w:rsidRPr="00E17778" w:rsidRDefault="00AC223A" w:rsidP="00AC223A">
      <w:r w:rsidRPr="00E17778">
        <w:t>The QoS Flow binding shall also ensure that:</w:t>
      </w:r>
    </w:p>
    <w:p w14:paraId="305A5D30" w14:textId="77777777" w:rsidR="00AC223A" w:rsidRPr="00E17778" w:rsidRDefault="00AC223A" w:rsidP="00AC223A">
      <w:pPr>
        <w:pStyle w:val="B1"/>
      </w:pPr>
      <w:r w:rsidRPr="00E17778">
        <w:t>-</w:t>
      </w:r>
      <w:r w:rsidRPr="00E17778">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15B5D8ED" w14:textId="77777777" w:rsidR="00AC223A" w:rsidRPr="00E17778" w:rsidRDefault="00AC223A" w:rsidP="00AC223A">
      <w:pPr>
        <w:pStyle w:val="B1"/>
      </w:pPr>
      <w:r w:rsidRPr="00E17778">
        <w:t>-</w:t>
      </w:r>
      <w:r w:rsidRPr="00E17778">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7C4FB171" w14:textId="77777777" w:rsidR="00AC223A" w:rsidRPr="00E17778" w:rsidRDefault="00AC223A" w:rsidP="00AC223A">
      <w:pPr>
        <w:pStyle w:val="NO"/>
      </w:pPr>
      <w:r w:rsidRPr="00E17778">
        <w:t>NOTE 4:</w:t>
      </w:r>
      <w:r w:rsidRPr="00E17778">
        <w:tab/>
        <w:t>Different PDU Session anchors can exist if the DNAI parameter of PCC rules contains multiple DNAIs.</w:t>
      </w:r>
    </w:p>
    <w:p w14:paraId="185748D8" w14:textId="77777777" w:rsidR="00AC223A" w:rsidRPr="00E17778" w:rsidRDefault="00AC223A" w:rsidP="00AC223A">
      <w:pPr>
        <w:pStyle w:val="B1"/>
      </w:pPr>
      <w:r w:rsidRPr="00E17778">
        <w:t>-</w:t>
      </w:r>
      <w:r w:rsidRPr="00E17778">
        <w:tab/>
        <w:t>For MA PDU Session, PCC rules for GBR or delay critical GBR service data flows allowed on different access are not bound to the same QoS Flow even if the PCC rules contain the same binding parameters.</w:t>
      </w:r>
    </w:p>
    <w:p w14:paraId="679245A2" w14:textId="77777777" w:rsidR="00AC223A" w:rsidRPr="00E17778" w:rsidRDefault="00AC223A" w:rsidP="00AC223A">
      <w:pPr>
        <w:pStyle w:val="NO"/>
      </w:pPr>
      <w:r w:rsidRPr="00E17778">
        <w:t>NOTE 5:</w:t>
      </w:r>
      <w:r w:rsidRPr="00E17778">
        <w:tab/>
        <w:t>For MA PDU Session, the GBR or delay critical GBR resource for a service data flow is allocated only in one access (as described in clause 5.32.4 of TS 23.501 [2]).</w:t>
      </w:r>
    </w:p>
    <w:p w14:paraId="71863669" w14:textId="77777777" w:rsidR="00AC223A" w:rsidRPr="00E17778" w:rsidRDefault="00AC223A" w:rsidP="00AC223A">
      <w:pPr>
        <w:pStyle w:val="B1"/>
      </w:pPr>
      <w:r w:rsidRPr="00E17778">
        <w:t>-</w:t>
      </w:r>
      <w:r w:rsidRPr="00E17778">
        <w:tab/>
        <w:t>When the PCF provisions a PCC rule with Alternative QoS parameter Set(s), the PCC rule is bound to a new QoS Flow and no other PCC rule is bound to this QoS Flow.</w:t>
      </w:r>
    </w:p>
    <w:p w14:paraId="44E23CD3" w14:textId="77777777" w:rsidR="00AC223A" w:rsidRPr="00E17778" w:rsidRDefault="00AC223A" w:rsidP="00AC223A">
      <w:pPr>
        <w:pStyle w:val="B1"/>
      </w:pPr>
      <w:r w:rsidRPr="00E17778">
        <w:t>-</w:t>
      </w:r>
      <w:r w:rsidRPr="00E17778">
        <w:tab/>
        <w:t>The SMF should not bind the PCC rule(s) for the service data flow(s) with enabled ECN marking for L4S and the PCC rule(s) for the service data flow(s) without enabled ECN marking for L4S to the same QoS Flow.</w:t>
      </w:r>
    </w:p>
    <w:p w14:paraId="36444D09" w14:textId="77777777" w:rsidR="00AC223A" w:rsidRPr="00E17778" w:rsidRDefault="00AC223A" w:rsidP="00AC223A">
      <w:pPr>
        <w:pStyle w:val="NO"/>
      </w:pPr>
      <w:r w:rsidRPr="00E17778">
        <w:t>NOTE 6:</w:t>
      </w:r>
      <w:r w:rsidRPr="00E17778">
        <w:tab/>
        <w:t>The SMF can also, based on local configuration in the PCF and the SMF, bind a PCC Rule that does not include Indication of ECN marking for L4S to a new QoS Flow that supports ECN marking for L4S.</w:t>
      </w:r>
    </w:p>
    <w:p w14:paraId="754C18B3" w14:textId="77777777" w:rsidR="00AC223A" w:rsidRPr="00E17778" w:rsidRDefault="00AC223A" w:rsidP="00AC223A">
      <w:pPr>
        <w:pStyle w:val="B1"/>
      </w:pPr>
      <w:r w:rsidRPr="00E17778">
        <w:t>-</w:t>
      </w:r>
      <w:r w:rsidRPr="00E17778">
        <w:tab/>
        <w:t>When the PCF provisions a PCC rule with QoS Monitoring Policy, the PCC rule is bound to a new QoS Flow and no other PCC rule is bound to this QoS Flow.</w:t>
      </w:r>
    </w:p>
    <w:p w14:paraId="035C8158" w14:textId="77777777" w:rsidR="00AC223A" w:rsidRPr="00E17778" w:rsidRDefault="00AC223A" w:rsidP="00AC223A">
      <w:pPr>
        <w:pStyle w:val="NO"/>
      </w:pPr>
      <w:r w:rsidRPr="00E17778">
        <w:t>NOTE 7:</w:t>
      </w:r>
      <w:r w:rsidRPr="00E17778">
        <w:tab/>
        <w:t>The binding of PCC rule with QoS Monitoring policy to a new QoS Flow is not applicable to the QoS Monitoring of packet delay when per GTP-U path level measurement (as described in clause 5.33.3.3 of TS 23.501 [2]) is used.</w:t>
      </w:r>
    </w:p>
    <w:p w14:paraId="0EDAB941" w14:textId="77777777" w:rsidR="00AC223A" w:rsidRPr="00E17778" w:rsidRDefault="00AC223A" w:rsidP="00AC223A">
      <w:pPr>
        <w:pStyle w:val="B1"/>
      </w:pPr>
      <w:r w:rsidRPr="00E17778">
        <w:t>-</w:t>
      </w:r>
      <w:r w:rsidRPr="00E17778">
        <w:tab/>
        <w:t>When the PCF provisions a PCC rule with Traffic Parameter Information, the PCC rule is bound to a new QoS Flow and no other PCC rule is bound to this QoS Flow.</w:t>
      </w:r>
    </w:p>
    <w:p w14:paraId="7801B380" w14:textId="77777777" w:rsidR="00AC223A" w:rsidRPr="00E17778" w:rsidRDefault="00AC223A" w:rsidP="00AC223A">
      <w:pPr>
        <w:pStyle w:val="B1"/>
      </w:pPr>
      <w:r w:rsidRPr="00E17778">
        <w:t>-</w:t>
      </w:r>
      <w:r w:rsidRPr="00E17778">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74501AE0" w14:textId="77777777" w:rsidR="00AC223A" w:rsidRPr="00E17778" w:rsidRDefault="00AC223A" w:rsidP="00AC223A">
      <w:pPr>
        <w:pStyle w:val="B1"/>
      </w:pPr>
      <w:r w:rsidRPr="00E17778">
        <w:t>-</w:t>
      </w:r>
      <w:r w:rsidRPr="00E17778">
        <w:tab/>
        <w:t>When the PCF provisions a PCC rule with Data Burst Handling Information, the PCC rule is bound to a new QoS Flow and no other PCC rule is bound to this QoS Flow.</w:t>
      </w:r>
    </w:p>
    <w:p w14:paraId="4023FA70" w14:textId="77777777" w:rsidR="00AC223A" w:rsidRDefault="00AC223A" w:rsidP="00AC223A">
      <w:pPr>
        <w:pStyle w:val="B1"/>
        <w:rPr>
          <w:ins w:id="7" w:author="Lenovo1" w:date="2025-08-15T17:21:00Z" w16du:dateUtc="2025-08-15T09:21:00Z"/>
        </w:rPr>
      </w:pPr>
      <w:r w:rsidRPr="00E17778">
        <w:t>-</w:t>
      </w:r>
      <w:r w:rsidRPr="00E17778">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48F9EFF9" w14:textId="67892747" w:rsidR="000221BB" w:rsidRPr="00E17778" w:rsidRDefault="000221BB" w:rsidP="000221BB">
      <w:pPr>
        <w:pStyle w:val="B1"/>
        <w:rPr>
          <w:ins w:id="8" w:author="Lenovo1" w:date="2025-08-15T17:21:00Z" w16du:dateUtc="2025-08-15T09:21:00Z"/>
        </w:rPr>
      </w:pPr>
      <w:ins w:id="9" w:author="Lenovo1" w:date="2025-08-15T17:21:00Z" w16du:dateUtc="2025-08-15T09:21:00Z">
        <w:r w:rsidRPr="00E17778">
          <w:rPr>
            <w:rFonts w:eastAsia="等线" w:hint="eastAsia"/>
            <w:lang w:eastAsia="zh-CN"/>
          </w:rPr>
          <w:t xml:space="preserve">- </w:t>
        </w:r>
        <w:r w:rsidRPr="00BC0A9F">
          <w:rPr>
            <w:rFonts w:eastAsia="等线"/>
            <w:lang w:eastAsia="zh-CN"/>
          </w:rPr>
          <w:t xml:space="preserve">   </w:t>
        </w:r>
        <w:r w:rsidRPr="00BC0A9F">
          <w:rPr>
            <w:rFonts w:eastAsia="等线"/>
            <w:lang w:eastAsia="en-GB"/>
          </w:rPr>
          <w:t>When the PCF provisions a PCC rule with</w:t>
        </w:r>
      </w:ins>
      <w:r w:rsidR="004B45D1" w:rsidRPr="00BC0A9F">
        <w:rPr>
          <w:rFonts w:eastAsia="等线"/>
          <w:lang w:eastAsia="zh-CN"/>
        </w:rPr>
        <w:t xml:space="preserve"> </w:t>
      </w:r>
      <w:ins w:id="10" w:author="Lenovo-Lizhuo" w:date="2025-08-27T20:46:00Z" w16du:dateUtc="2025-08-27T12:46:00Z">
        <w:r w:rsidR="004B45D1" w:rsidRPr="00BC0A9F">
          <w:rPr>
            <w:highlight w:val="yellow"/>
            <w:lang w:eastAsia="zh-CN"/>
          </w:rPr>
          <w:t>RAN-controlled UL bitrate recommendation support indication</w:t>
        </w:r>
      </w:ins>
      <w:ins w:id="11" w:author="Lenovo1" w:date="2025-08-15T17:21:00Z" w16du:dateUtc="2025-08-15T09:21:00Z">
        <w:r w:rsidRPr="00BC0A9F">
          <w:rPr>
            <w:rFonts w:eastAsia="等线"/>
            <w:lang w:eastAsia="en-GB"/>
          </w:rPr>
          <w:t>, the PCC rule is bound to a new QoS Flow and no other PCC rule is bound to this QoS Flow.</w:t>
        </w:r>
      </w:ins>
    </w:p>
    <w:bookmarkEnd w:id="4"/>
    <w:bookmarkEnd w:id="5"/>
    <w:p w14:paraId="3A60C547" w14:textId="34EDFEE3" w:rsidR="00E37766" w:rsidRPr="00E17778" w:rsidRDefault="00E37766" w:rsidP="00E377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t>* * * * Next change * * * *</w:t>
      </w:r>
    </w:p>
    <w:bookmarkEnd w:id="6"/>
    <w:p w14:paraId="0AE99C7A" w14:textId="0A2B82CF" w:rsidR="0056115C" w:rsidRPr="00E17778" w:rsidRDefault="0056115C" w:rsidP="0056115C">
      <w:pPr>
        <w:keepNext/>
        <w:keepLines/>
        <w:overflowPunct w:val="0"/>
        <w:autoSpaceDE w:val="0"/>
        <w:autoSpaceDN w:val="0"/>
        <w:adjustRightInd w:val="0"/>
        <w:spacing w:before="120"/>
        <w:ind w:left="1701" w:hanging="1701"/>
        <w:textAlignment w:val="baseline"/>
        <w:outlineLvl w:val="4"/>
        <w:rPr>
          <w:ins w:id="12" w:author="Lenovo1" w:date="2025-05-22T08:06:00Z"/>
          <w:rFonts w:ascii="Arial" w:eastAsia="等线" w:hAnsi="Arial"/>
          <w:sz w:val="22"/>
          <w:lang w:eastAsia="zh-CN"/>
        </w:rPr>
      </w:pPr>
      <w:ins w:id="13" w:author="Lenovo1" w:date="2025-05-22T08:06:00Z">
        <w:r w:rsidRPr="00E17778">
          <w:rPr>
            <w:rFonts w:ascii="Arial" w:eastAsia="等线" w:hAnsi="Arial" w:hint="eastAsia"/>
            <w:sz w:val="22"/>
            <w:lang w:eastAsia="en-GB"/>
          </w:rPr>
          <w:lastRenderedPageBreak/>
          <w:t xml:space="preserve">6.1.3.27.X </w:t>
        </w:r>
        <w:r w:rsidRPr="00E17778">
          <w:rPr>
            <w:rFonts w:ascii="Arial" w:eastAsia="等线" w:hAnsi="Arial" w:hint="eastAsia"/>
            <w:sz w:val="22"/>
            <w:lang w:eastAsia="zh-CN"/>
          </w:rPr>
          <w:t xml:space="preserve">       </w:t>
        </w:r>
        <w:r w:rsidRPr="00E17778">
          <w:rPr>
            <w:rFonts w:ascii="Arial" w:eastAsia="等线" w:hAnsi="Arial" w:hint="eastAsia"/>
            <w:sz w:val="22"/>
            <w:lang w:eastAsia="en-GB"/>
          </w:rPr>
          <w:t xml:space="preserve">Support of </w:t>
        </w:r>
      </w:ins>
      <w:ins w:id="14" w:author="Lenovo-Lizhuo" w:date="2025-08-27T20:53:00Z" w16du:dateUtc="2025-08-27T12:53:00Z">
        <w:r w:rsidR="002D2695">
          <w:rPr>
            <w:rFonts w:ascii="Arial" w:eastAsia="等线" w:hAnsi="Arial" w:hint="eastAsia"/>
            <w:sz w:val="22"/>
            <w:lang w:eastAsia="zh-CN"/>
          </w:rPr>
          <w:t xml:space="preserve">RAN-controlled </w:t>
        </w:r>
      </w:ins>
      <w:ins w:id="15" w:author="Lenovo1" w:date="2025-05-23T09:36:00Z">
        <w:r w:rsidR="00747F1F" w:rsidRPr="00E17778">
          <w:rPr>
            <w:rFonts w:ascii="Arial" w:eastAsia="等线" w:hAnsi="Arial" w:hint="eastAsia"/>
            <w:sz w:val="22"/>
            <w:lang w:eastAsia="zh-CN"/>
          </w:rPr>
          <w:t>UL</w:t>
        </w:r>
      </w:ins>
      <w:ins w:id="16" w:author="Lenovo1" w:date="2025-05-22T14:17:00Z">
        <w:r w:rsidR="00EB17DE" w:rsidRPr="00E17778">
          <w:rPr>
            <w:rFonts w:ascii="Arial" w:eastAsia="等线" w:hAnsi="Arial" w:hint="eastAsia"/>
            <w:sz w:val="22"/>
            <w:lang w:eastAsia="zh-CN"/>
          </w:rPr>
          <w:t xml:space="preserve"> </w:t>
        </w:r>
      </w:ins>
      <w:ins w:id="17" w:author="Lenovo1" w:date="2025-05-22T10:57:00Z">
        <w:r w:rsidR="008F7E2C" w:rsidRPr="00E17778">
          <w:rPr>
            <w:rFonts w:ascii="Arial" w:eastAsia="等线" w:hAnsi="Arial" w:hint="eastAsia"/>
            <w:sz w:val="22"/>
            <w:lang w:eastAsia="zh-CN"/>
          </w:rPr>
          <w:t xml:space="preserve">bitrate </w:t>
        </w:r>
      </w:ins>
      <w:ins w:id="18" w:author="Lenovo1" w:date="2025-05-22T13:27:00Z">
        <w:r w:rsidR="00376A81" w:rsidRPr="00E17778">
          <w:rPr>
            <w:rFonts w:ascii="Arial" w:eastAsia="等线" w:hAnsi="Arial" w:hint="eastAsia"/>
            <w:sz w:val="22"/>
            <w:lang w:eastAsia="zh-CN"/>
          </w:rPr>
          <w:t>r</w:t>
        </w:r>
      </w:ins>
      <w:ins w:id="19" w:author="Lenovo1" w:date="2025-05-22T10:57:00Z">
        <w:r w:rsidR="008F7E2C" w:rsidRPr="00E17778">
          <w:rPr>
            <w:rFonts w:ascii="Arial" w:eastAsia="等线" w:hAnsi="Arial" w:hint="eastAsia"/>
            <w:sz w:val="22"/>
            <w:lang w:eastAsia="zh-CN"/>
          </w:rPr>
          <w:t>ecommendation</w:t>
        </w:r>
      </w:ins>
    </w:p>
    <w:p w14:paraId="2822B008" w14:textId="0E8954D0" w:rsidR="00C16F6A" w:rsidRPr="00592FF0" w:rsidRDefault="00C16F6A" w:rsidP="00462D7D">
      <w:pPr>
        <w:overflowPunct w:val="0"/>
        <w:autoSpaceDE w:val="0"/>
        <w:autoSpaceDN w:val="0"/>
        <w:adjustRightInd w:val="0"/>
        <w:textAlignment w:val="baseline"/>
        <w:rPr>
          <w:ins w:id="20" w:author="Lenovo1" w:date="2025-05-22T08:06:00Z"/>
          <w:rFonts w:eastAsia="等线"/>
          <w:lang w:eastAsia="zh-CN"/>
        </w:rPr>
      </w:pPr>
      <w:ins w:id="21" w:author="Lenovo1" w:date="2025-05-22T09:11:00Z">
        <w:r w:rsidRPr="00592FF0">
          <w:rPr>
            <w:rFonts w:eastAsia="等线"/>
            <w:lang w:eastAsia="zh-CN"/>
          </w:rPr>
          <w:t xml:space="preserve">The AF may provide an indication that the media flow </w:t>
        </w:r>
      </w:ins>
      <w:ins w:id="22" w:author="Lenovo-Lizhuo" w:date="2025-08-27T20:49:00Z" w16du:dateUtc="2025-08-27T12:49:00Z">
        <w:r w:rsidR="001944B4" w:rsidRPr="00592FF0">
          <w:rPr>
            <w:rFonts w:eastAsia="等线"/>
            <w:highlight w:val="yellow"/>
            <w:lang w:eastAsia="zh-CN"/>
          </w:rPr>
          <w:t>supports RAN controlled UL bit</w:t>
        </w:r>
      </w:ins>
      <w:ins w:id="23" w:author="Lenovo-Lizhuo" w:date="2025-08-27T20:50:00Z" w16du:dateUtc="2025-08-27T12:50:00Z">
        <w:r w:rsidR="001944B4" w:rsidRPr="00592FF0">
          <w:rPr>
            <w:rFonts w:eastAsia="等线"/>
            <w:highlight w:val="yellow"/>
            <w:lang w:eastAsia="zh-CN"/>
          </w:rPr>
          <w:t>rate recommendation</w:t>
        </w:r>
        <w:r w:rsidR="001944B4" w:rsidRPr="00592FF0">
          <w:rPr>
            <w:rFonts w:eastAsia="等线"/>
            <w:lang w:eastAsia="zh-CN"/>
          </w:rPr>
          <w:t xml:space="preserve"> </w:t>
        </w:r>
      </w:ins>
      <w:ins w:id="24" w:author="Lenovo1" w:date="2025-05-22T09:11:00Z">
        <w:r w:rsidRPr="00592FF0">
          <w:rPr>
            <w:rFonts w:eastAsia="等线"/>
            <w:lang w:eastAsia="zh-CN"/>
          </w:rPr>
          <w:t xml:space="preserve">(see TS 23.501[2] clause 5.37.x) within the AF session with required QoS procedure (as specified in clause 6.1.3.22). The PCF, based on the information received from AF </w:t>
        </w:r>
      </w:ins>
      <w:ins w:id="25" w:author="Lenovo1" w:date="2025-05-22T12:51:00Z">
        <w:r w:rsidR="00CA2DF6" w:rsidRPr="00592FF0">
          <w:rPr>
            <w:rFonts w:eastAsia="等线"/>
            <w:lang w:eastAsia="zh-CN"/>
          </w:rPr>
          <w:t>and</w:t>
        </w:r>
      </w:ins>
      <w:ins w:id="26" w:author="Lenovo1" w:date="2025-05-22T09:11:00Z">
        <w:r w:rsidRPr="00592FF0">
          <w:rPr>
            <w:rFonts w:eastAsia="等线"/>
            <w:lang w:eastAsia="zh-CN"/>
          </w:rPr>
          <w:t xml:space="preserve"> local operator policies, may provide the </w:t>
        </w:r>
      </w:ins>
      <w:ins w:id="27" w:author="Lenovo-Lizhuo" w:date="2025-08-27T20:51:00Z" w16du:dateUtc="2025-08-27T12:51:00Z">
        <w:r w:rsidR="00D500EE" w:rsidRPr="00592FF0">
          <w:rPr>
            <w:highlight w:val="yellow"/>
            <w:lang w:eastAsia="zh-CN"/>
          </w:rPr>
          <w:t xml:space="preserve">RAN-controlled UL bitrate recommendation support indication </w:t>
        </w:r>
      </w:ins>
      <w:ins w:id="28" w:author="Lenovo1" w:date="2025-05-22T09:11:00Z">
        <w:r w:rsidRPr="00592FF0">
          <w:rPr>
            <w:rFonts w:eastAsia="等线"/>
            <w:lang w:eastAsia="zh-CN"/>
          </w:rPr>
          <w:t>within the PCC rule to the SMF</w:t>
        </w:r>
      </w:ins>
      <w:ins w:id="29" w:author="Lenovo-Lizhuo" w:date="2025-08-26T20:17:00Z" w16du:dateUtc="2025-08-26T12:17:00Z">
        <w:r w:rsidR="000B3A97" w:rsidRPr="00592FF0">
          <w:rPr>
            <w:rFonts w:eastAsia="等线"/>
            <w:lang w:eastAsia="zh-CN"/>
          </w:rPr>
          <w:t xml:space="preserve"> </w:t>
        </w:r>
        <w:r w:rsidR="000B3A97" w:rsidRPr="00592FF0">
          <w:rPr>
            <w:rFonts w:eastAsia="等线"/>
            <w:highlight w:val="yellow"/>
            <w:lang w:eastAsia="zh-CN"/>
          </w:rPr>
          <w:t xml:space="preserve">to </w:t>
        </w:r>
      </w:ins>
      <w:ins w:id="30" w:author="Lenovo-Lizhuo" w:date="2025-08-27T20:52:00Z" w16du:dateUtc="2025-08-27T12:52:00Z">
        <w:r w:rsidR="009252EE">
          <w:rPr>
            <w:rFonts w:eastAsia="等线" w:hint="eastAsia"/>
            <w:highlight w:val="yellow"/>
            <w:lang w:eastAsia="zh-CN"/>
          </w:rPr>
          <w:t>indicate the support for this service data flow</w:t>
        </w:r>
      </w:ins>
      <w:ins w:id="31" w:author="Lenovo1" w:date="2025-05-22T09:11:00Z">
        <w:r w:rsidRPr="00592FF0">
          <w:rPr>
            <w:rFonts w:eastAsia="等线"/>
            <w:lang w:eastAsia="zh-CN"/>
          </w:rPr>
          <w:t xml:space="preserve">. </w:t>
        </w:r>
      </w:ins>
    </w:p>
    <w:p w14:paraId="16D453A0" w14:textId="28668EF9" w:rsidR="005A3326" w:rsidRPr="00E17778" w:rsidRDefault="005A3326" w:rsidP="00C362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t>* * * * Next change * * * *</w:t>
      </w:r>
      <w:bookmarkStart w:id="32" w:name="_Toc178073235"/>
    </w:p>
    <w:p w14:paraId="2E56C208" w14:textId="77777777" w:rsidR="007F6928" w:rsidRPr="00E17778" w:rsidRDefault="007F6928" w:rsidP="007F6928">
      <w:pPr>
        <w:pStyle w:val="2"/>
      </w:pPr>
      <w:bookmarkStart w:id="33" w:name="_Toc185602198"/>
      <w:bookmarkEnd w:id="32"/>
      <w:r w:rsidRPr="00E17778">
        <w:t>6.3</w:t>
      </w:r>
      <w:r w:rsidRPr="00E17778">
        <w:tab/>
        <w:t>Policy and charging control rule</w:t>
      </w:r>
      <w:bookmarkEnd w:id="33"/>
    </w:p>
    <w:p w14:paraId="515E6613" w14:textId="77777777" w:rsidR="007F6928" w:rsidRPr="00E17778" w:rsidRDefault="007F6928" w:rsidP="007F6928">
      <w:pPr>
        <w:pStyle w:val="30"/>
      </w:pPr>
      <w:bookmarkStart w:id="34" w:name="_CR6_3_1"/>
      <w:bookmarkStart w:id="35" w:name="_Toc19197384"/>
      <w:bookmarkStart w:id="36" w:name="_Toc27896537"/>
      <w:bookmarkStart w:id="37" w:name="_Toc36192705"/>
      <w:bookmarkStart w:id="38" w:name="_Toc37076436"/>
      <w:bookmarkStart w:id="39" w:name="_Toc45194886"/>
      <w:bookmarkStart w:id="40" w:name="_Toc47594298"/>
      <w:bookmarkStart w:id="41" w:name="_Toc51836929"/>
      <w:bookmarkStart w:id="42" w:name="_Toc185602199"/>
      <w:bookmarkEnd w:id="34"/>
      <w:r w:rsidRPr="00E17778">
        <w:t>6.3.1</w:t>
      </w:r>
      <w:r w:rsidRPr="00E17778">
        <w:tab/>
        <w:t>General</w:t>
      </w:r>
      <w:bookmarkEnd w:id="35"/>
      <w:bookmarkEnd w:id="36"/>
      <w:bookmarkEnd w:id="37"/>
      <w:bookmarkEnd w:id="38"/>
      <w:bookmarkEnd w:id="39"/>
      <w:bookmarkEnd w:id="40"/>
      <w:bookmarkEnd w:id="41"/>
      <w:bookmarkEnd w:id="42"/>
    </w:p>
    <w:p w14:paraId="31577C28" w14:textId="5ADA0016" w:rsidR="0098767C" w:rsidRPr="00E17778" w:rsidRDefault="0098767C" w:rsidP="0098767C">
      <w:r w:rsidRPr="00E17778">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442C953" w14:textId="77777777" w:rsidR="0098767C" w:rsidRPr="00E17778" w:rsidRDefault="0098767C" w:rsidP="0098767C">
      <w:r w:rsidRPr="00E17778">
        <w:t>Two different types of PCC rules exist: Dynamic rules and predefined rules. The dynamic PCC rules are provisioned by the PCF to the SMF, while the predefined PCC rules are configured into the SMF, as described in TS 23.501 [2], and only referenced by the PCF.</w:t>
      </w:r>
    </w:p>
    <w:p w14:paraId="113230E0" w14:textId="77777777" w:rsidR="0098767C" w:rsidRPr="00E17778" w:rsidRDefault="0098767C" w:rsidP="0098767C">
      <w:pPr>
        <w:pStyle w:val="NO"/>
      </w:pPr>
      <w:r w:rsidRPr="00E17778">
        <w:t>NOTE 1:</w:t>
      </w:r>
      <w:r w:rsidRPr="00E17778">
        <w:tab/>
        <w:t>The procedure for provisioning predefined PCC rules is out of scope for this specification.</w:t>
      </w:r>
    </w:p>
    <w:p w14:paraId="4D89ABEF" w14:textId="77777777" w:rsidR="0098767C" w:rsidRPr="00E17778" w:rsidRDefault="0098767C" w:rsidP="0098767C">
      <w:r w:rsidRPr="00E17778">
        <w:t>The operator defines the PCC rules.</w:t>
      </w:r>
    </w:p>
    <w:p w14:paraId="3595D042" w14:textId="77777777" w:rsidR="0098767C" w:rsidRPr="00E17778" w:rsidRDefault="0098767C" w:rsidP="0098767C">
      <w:r w:rsidRPr="00E17778">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F63450C" w14:textId="77777777" w:rsidR="0098767C" w:rsidRPr="00E17778" w:rsidRDefault="0098767C" w:rsidP="0098767C">
      <w:r w:rsidRPr="00E17778">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E5CCBBB" w14:textId="77777777" w:rsidR="0098767C" w:rsidRPr="00E17778" w:rsidRDefault="0098767C" w:rsidP="0098767C">
      <w:pPr>
        <w:pStyle w:val="TH"/>
      </w:pPr>
      <w:bookmarkStart w:id="43" w:name="_CRTable6_3_1"/>
      <w:r w:rsidRPr="00E17778">
        <w:lastRenderedPageBreak/>
        <w:t xml:space="preserve">Table </w:t>
      </w:r>
      <w:bookmarkEnd w:id="43"/>
      <w:r w:rsidRPr="00E17778">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9B7E7C" w:rsidRPr="00E17778" w14:paraId="278E1C4F" w14:textId="77777777" w:rsidTr="009B7E7C">
        <w:trPr>
          <w:cantSplit/>
          <w:tblHeader/>
        </w:trPr>
        <w:tc>
          <w:tcPr>
            <w:tcW w:w="1980" w:type="dxa"/>
          </w:tcPr>
          <w:p w14:paraId="21699856" w14:textId="77777777" w:rsidR="009B7E7C" w:rsidRPr="00E17778" w:rsidRDefault="009B7E7C" w:rsidP="00884272">
            <w:pPr>
              <w:pStyle w:val="TAH"/>
            </w:pPr>
            <w:r w:rsidRPr="00E17778">
              <w:t>Information name</w:t>
            </w:r>
          </w:p>
        </w:tc>
        <w:tc>
          <w:tcPr>
            <w:tcW w:w="2912" w:type="dxa"/>
          </w:tcPr>
          <w:p w14:paraId="6B05E019" w14:textId="77777777" w:rsidR="009B7E7C" w:rsidRPr="00E17778" w:rsidRDefault="009B7E7C" w:rsidP="00884272">
            <w:pPr>
              <w:pStyle w:val="TAH"/>
            </w:pPr>
            <w:r w:rsidRPr="00E17778">
              <w:t>Description</w:t>
            </w:r>
          </w:p>
        </w:tc>
        <w:tc>
          <w:tcPr>
            <w:tcW w:w="1364" w:type="dxa"/>
          </w:tcPr>
          <w:p w14:paraId="5B731C83" w14:textId="77777777" w:rsidR="009B7E7C" w:rsidRPr="00E17778" w:rsidRDefault="009B7E7C" w:rsidP="00884272">
            <w:pPr>
              <w:pStyle w:val="TAH"/>
            </w:pPr>
            <w:r w:rsidRPr="00E17778">
              <w:t>Category</w:t>
            </w:r>
          </w:p>
        </w:tc>
        <w:tc>
          <w:tcPr>
            <w:tcW w:w="1748" w:type="dxa"/>
          </w:tcPr>
          <w:p w14:paraId="6A19AA20" w14:textId="77777777" w:rsidR="009B7E7C" w:rsidRPr="00E17778" w:rsidRDefault="009B7E7C" w:rsidP="00884272">
            <w:pPr>
              <w:pStyle w:val="TAH"/>
            </w:pPr>
            <w:r w:rsidRPr="00E17778">
              <w:t>PCF permitted to modify for a dynamic PCC rule in the SMF</w:t>
            </w:r>
          </w:p>
        </w:tc>
        <w:tc>
          <w:tcPr>
            <w:tcW w:w="1627" w:type="dxa"/>
          </w:tcPr>
          <w:p w14:paraId="75A073F9" w14:textId="77777777" w:rsidR="009B7E7C" w:rsidRPr="00E17778" w:rsidRDefault="009B7E7C" w:rsidP="00884272">
            <w:pPr>
              <w:pStyle w:val="TAH"/>
            </w:pPr>
            <w:r w:rsidRPr="00E17778">
              <w:t>Differences compared with table 6.3. in TS 23.203 [4]</w:t>
            </w:r>
          </w:p>
        </w:tc>
      </w:tr>
      <w:tr w:rsidR="009B7E7C" w:rsidRPr="00E17778" w14:paraId="039236DD" w14:textId="77777777" w:rsidTr="009B7E7C">
        <w:trPr>
          <w:cantSplit/>
        </w:trPr>
        <w:tc>
          <w:tcPr>
            <w:tcW w:w="1980" w:type="dxa"/>
          </w:tcPr>
          <w:p w14:paraId="11E0B820" w14:textId="77777777" w:rsidR="009B7E7C" w:rsidRPr="00E17778" w:rsidRDefault="009B7E7C" w:rsidP="00884272">
            <w:pPr>
              <w:pStyle w:val="TAL"/>
              <w:rPr>
                <w:szCs w:val="18"/>
              </w:rPr>
            </w:pPr>
            <w:r w:rsidRPr="00E17778">
              <w:rPr>
                <w:szCs w:val="18"/>
              </w:rPr>
              <w:t>Rule identifier</w:t>
            </w:r>
          </w:p>
        </w:tc>
        <w:tc>
          <w:tcPr>
            <w:tcW w:w="2912" w:type="dxa"/>
          </w:tcPr>
          <w:p w14:paraId="75046AA7" w14:textId="77777777" w:rsidR="009B7E7C" w:rsidRPr="00E17778" w:rsidRDefault="009B7E7C" w:rsidP="00884272">
            <w:pPr>
              <w:pStyle w:val="TAL"/>
              <w:rPr>
                <w:szCs w:val="18"/>
              </w:rPr>
            </w:pPr>
            <w:r w:rsidRPr="00E17778">
              <w:rPr>
                <w:szCs w:val="18"/>
              </w:rPr>
              <w:t xml:space="preserve">Uniquely identifies the PCC rule, within a PDU </w:t>
            </w:r>
            <w:r w:rsidRPr="00E17778">
              <w:rPr>
                <w:noProof/>
                <w:szCs w:val="18"/>
              </w:rPr>
              <w:t>Session</w:t>
            </w:r>
            <w:r w:rsidRPr="00E17778">
              <w:rPr>
                <w:szCs w:val="18"/>
              </w:rPr>
              <w:t>.</w:t>
            </w:r>
          </w:p>
          <w:p w14:paraId="457C905D" w14:textId="77777777" w:rsidR="009B7E7C" w:rsidRPr="00E17778" w:rsidRDefault="009B7E7C" w:rsidP="00884272">
            <w:pPr>
              <w:pStyle w:val="TAL"/>
              <w:rPr>
                <w:szCs w:val="18"/>
              </w:rPr>
            </w:pPr>
            <w:r w:rsidRPr="00E17778">
              <w:rPr>
                <w:szCs w:val="18"/>
              </w:rPr>
              <w:t>It is used between PCF and SMF for referencing PCC rules.</w:t>
            </w:r>
          </w:p>
        </w:tc>
        <w:tc>
          <w:tcPr>
            <w:tcW w:w="1364" w:type="dxa"/>
          </w:tcPr>
          <w:p w14:paraId="56BB17D3" w14:textId="77777777" w:rsidR="009B7E7C" w:rsidRPr="00E17778" w:rsidRDefault="009B7E7C" w:rsidP="00884272">
            <w:pPr>
              <w:pStyle w:val="TAL"/>
              <w:rPr>
                <w:szCs w:val="18"/>
              </w:rPr>
            </w:pPr>
            <w:r w:rsidRPr="00E17778">
              <w:rPr>
                <w:szCs w:val="18"/>
              </w:rPr>
              <w:t>Mandatory</w:t>
            </w:r>
          </w:p>
        </w:tc>
        <w:tc>
          <w:tcPr>
            <w:tcW w:w="1748" w:type="dxa"/>
          </w:tcPr>
          <w:p w14:paraId="628DE3E6" w14:textId="77777777" w:rsidR="009B7E7C" w:rsidRPr="00E17778" w:rsidRDefault="009B7E7C" w:rsidP="00884272">
            <w:pPr>
              <w:pStyle w:val="TAL"/>
            </w:pPr>
            <w:r w:rsidRPr="00E17778">
              <w:t>No</w:t>
            </w:r>
          </w:p>
        </w:tc>
        <w:tc>
          <w:tcPr>
            <w:tcW w:w="1627" w:type="dxa"/>
          </w:tcPr>
          <w:p w14:paraId="786CDE1F" w14:textId="77777777" w:rsidR="009B7E7C" w:rsidRPr="00E17778" w:rsidRDefault="009B7E7C" w:rsidP="00884272">
            <w:pPr>
              <w:pStyle w:val="TAL"/>
            </w:pPr>
            <w:r w:rsidRPr="00E17778">
              <w:t>None</w:t>
            </w:r>
          </w:p>
        </w:tc>
      </w:tr>
      <w:tr w:rsidR="009B7E7C" w:rsidRPr="00E17778" w14:paraId="33F5AC64" w14:textId="77777777" w:rsidTr="009B7E7C">
        <w:trPr>
          <w:cantSplit/>
        </w:trPr>
        <w:tc>
          <w:tcPr>
            <w:tcW w:w="1980" w:type="dxa"/>
          </w:tcPr>
          <w:p w14:paraId="1B4F6978" w14:textId="77777777" w:rsidR="009B7E7C" w:rsidRPr="00E17778" w:rsidRDefault="009B7E7C" w:rsidP="00884272">
            <w:pPr>
              <w:pStyle w:val="TAL"/>
              <w:rPr>
                <w:b/>
                <w:szCs w:val="18"/>
              </w:rPr>
            </w:pPr>
            <w:r w:rsidRPr="00E17778">
              <w:rPr>
                <w:b/>
                <w:szCs w:val="18"/>
              </w:rPr>
              <w:t>Service data flow detection</w:t>
            </w:r>
          </w:p>
        </w:tc>
        <w:tc>
          <w:tcPr>
            <w:tcW w:w="2912" w:type="dxa"/>
          </w:tcPr>
          <w:p w14:paraId="508DE860" w14:textId="77777777" w:rsidR="009B7E7C" w:rsidRPr="00E17778" w:rsidRDefault="009B7E7C" w:rsidP="00884272">
            <w:pPr>
              <w:pStyle w:val="TAL"/>
              <w:rPr>
                <w:i/>
                <w:szCs w:val="18"/>
              </w:rPr>
            </w:pPr>
            <w:r w:rsidRPr="00E17778">
              <w:rPr>
                <w:i/>
                <w:szCs w:val="18"/>
              </w:rPr>
              <w:t>This part defines the method for detecting packets belonging to a service data flow.</w:t>
            </w:r>
          </w:p>
        </w:tc>
        <w:tc>
          <w:tcPr>
            <w:tcW w:w="1364" w:type="dxa"/>
          </w:tcPr>
          <w:p w14:paraId="6F188529" w14:textId="77777777" w:rsidR="009B7E7C" w:rsidRPr="00E17778" w:rsidRDefault="009B7E7C" w:rsidP="00884272">
            <w:pPr>
              <w:pStyle w:val="TAL"/>
              <w:rPr>
                <w:szCs w:val="18"/>
              </w:rPr>
            </w:pPr>
          </w:p>
        </w:tc>
        <w:tc>
          <w:tcPr>
            <w:tcW w:w="1748" w:type="dxa"/>
          </w:tcPr>
          <w:p w14:paraId="1AB97161" w14:textId="77777777" w:rsidR="009B7E7C" w:rsidRPr="00E17778" w:rsidRDefault="009B7E7C" w:rsidP="00884272">
            <w:pPr>
              <w:pStyle w:val="TAL"/>
            </w:pPr>
          </w:p>
        </w:tc>
        <w:tc>
          <w:tcPr>
            <w:tcW w:w="1627" w:type="dxa"/>
          </w:tcPr>
          <w:p w14:paraId="573F56E6" w14:textId="77777777" w:rsidR="009B7E7C" w:rsidRPr="00E17778" w:rsidRDefault="009B7E7C" w:rsidP="00884272">
            <w:pPr>
              <w:pStyle w:val="TAL"/>
            </w:pPr>
          </w:p>
        </w:tc>
      </w:tr>
      <w:tr w:rsidR="009B7E7C" w:rsidRPr="00E17778" w14:paraId="4F2794F5" w14:textId="77777777" w:rsidTr="009B7E7C">
        <w:trPr>
          <w:cantSplit/>
        </w:trPr>
        <w:tc>
          <w:tcPr>
            <w:tcW w:w="1980" w:type="dxa"/>
          </w:tcPr>
          <w:p w14:paraId="72E35550" w14:textId="77777777" w:rsidR="009B7E7C" w:rsidRPr="00E17778" w:rsidRDefault="009B7E7C" w:rsidP="00884272">
            <w:pPr>
              <w:pStyle w:val="TAL"/>
              <w:rPr>
                <w:szCs w:val="18"/>
              </w:rPr>
            </w:pPr>
            <w:r w:rsidRPr="00E17778">
              <w:rPr>
                <w:szCs w:val="18"/>
              </w:rPr>
              <w:t>Precedence</w:t>
            </w:r>
          </w:p>
        </w:tc>
        <w:tc>
          <w:tcPr>
            <w:tcW w:w="2912" w:type="dxa"/>
          </w:tcPr>
          <w:p w14:paraId="164CC7DD" w14:textId="77777777" w:rsidR="009B7E7C" w:rsidRPr="00E17778" w:rsidRDefault="009B7E7C" w:rsidP="00884272">
            <w:pPr>
              <w:pStyle w:val="TAL"/>
              <w:rPr>
                <w:szCs w:val="18"/>
              </w:rPr>
            </w:pPr>
            <w:r w:rsidRPr="00E17778">
              <w:rPr>
                <w:szCs w:val="18"/>
              </w:rPr>
              <w:t>Determines the order, in which the service data flow templates are applied at service data flow detection, enforcement and charging. (NOTE 1).</w:t>
            </w:r>
          </w:p>
        </w:tc>
        <w:tc>
          <w:tcPr>
            <w:tcW w:w="1364" w:type="dxa"/>
          </w:tcPr>
          <w:p w14:paraId="1A9C2F0C" w14:textId="77777777" w:rsidR="009B7E7C" w:rsidRPr="00E17778" w:rsidRDefault="009B7E7C" w:rsidP="00884272">
            <w:pPr>
              <w:pStyle w:val="TAL"/>
              <w:rPr>
                <w:szCs w:val="18"/>
              </w:rPr>
            </w:pPr>
            <w:r w:rsidRPr="00E17778">
              <w:rPr>
                <w:szCs w:val="18"/>
              </w:rPr>
              <w:t>Conditional (NOTE 2)</w:t>
            </w:r>
          </w:p>
        </w:tc>
        <w:tc>
          <w:tcPr>
            <w:tcW w:w="1748" w:type="dxa"/>
          </w:tcPr>
          <w:p w14:paraId="74C596F4" w14:textId="77777777" w:rsidR="009B7E7C" w:rsidRPr="00E17778" w:rsidRDefault="009B7E7C" w:rsidP="00884272">
            <w:pPr>
              <w:pStyle w:val="TAL"/>
            </w:pPr>
            <w:r w:rsidRPr="00E17778">
              <w:t>Yes</w:t>
            </w:r>
          </w:p>
        </w:tc>
        <w:tc>
          <w:tcPr>
            <w:tcW w:w="1627" w:type="dxa"/>
          </w:tcPr>
          <w:p w14:paraId="5B3D064D" w14:textId="77777777" w:rsidR="009B7E7C" w:rsidRPr="00E17778" w:rsidRDefault="009B7E7C" w:rsidP="00884272">
            <w:pPr>
              <w:pStyle w:val="TAL"/>
            </w:pPr>
            <w:r w:rsidRPr="00E17778">
              <w:t>None</w:t>
            </w:r>
          </w:p>
        </w:tc>
      </w:tr>
      <w:tr w:rsidR="009B7E7C" w:rsidRPr="00E17778" w14:paraId="4A028E6A" w14:textId="77777777" w:rsidTr="009B7E7C">
        <w:trPr>
          <w:cantSplit/>
        </w:trPr>
        <w:tc>
          <w:tcPr>
            <w:tcW w:w="1980" w:type="dxa"/>
          </w:tcPr>
          <w:p w14:paraId="3C8A64CE" w14:textId="77777777" w:rsidR="009B7E7C" w:rsidRPr="00E17778" w:rsidRDefault="009B7E7C" w:rsidP="00884272">
            <w:pPr>
              <w:pStyle w:val="TAL"/>
              <w:rPr>
                <w:szCs w:val="18"/>
              </w:rPr>
            </w:pPr>
            <w:r w:rsidRPr="00E17778">
              <w:rPr>
                <w:szCs w:val="18"/>
              </w:rPr>
              <w:t>Service data flow template</w:t>
            </w:r>
          </w:p>
        </w:tc>
        <w:tc>
          <w:tcPr>
            <w:tcW w:w="2912" w:type="dxa"/>
          </w:tcPr>
          <w:p w14:paraId="2449F899" w14:textId="77777777" w:rsidR="009B7E7C" w:rsidRPr="00E17778" w:rsidRDefault="009B7E7C" w:rsidP="00884272">
            <w:pPr>
              <w:pStyle w:val="TAL"/>
            </w:pPr>
            <w:r w:rsidRPr="00E17778">
              <w:t>For IP PDU traffic: Either a list of service data flow filters or an application identifier that references the corresponding application detection filter for the detection of the service data flow.</w:t>
            </w:r>
          </w:p>
          <w:p w14:paraId="44D2BD2E" w14:textId="77777777" w:rsidR="009B7E7C" w:rsidRPr="00E17778" w:rsidRDefault="009B7E7C" w:rsidP="00884272">
            <w:pPr>
              <w:pStyle w:val="TAL"/>
            </w:pPr>
            <w:r w:rsidRPr="00E17778">
              <w:t>For Ethernet PDU traffic: Combination of traffic patterns of the Ethernet PDU traffic.</w:t>
            </w:r>
          </w:p>
          <w:p w14:paraId="63B05F02" w14:textId="77777777" w:rsidR="009B7E7C" w:rsidRPr="00E17778" w:rsidRDefault="009B7E7C" w:rsidP="00884272">
            <w:pPr>
              <w:pStyle w:val="TAL"/>
            </w:pPr>
            <w:r w:rsidRPr="00E17778">
              <w:t>It is defined in clause 5.7.6.3 of TS 23.501 [2].</w:t>
            </w:r>
          </w:p>
        </w:tc>
        <w:tc>
          <w:tcPr>
            <w:tcW w:w="1364" w:type="dxa"/>
          </w:tcPr>
          <w:p w14:paraId="0039ACA4" w14:textId="77777777" w:rsidR="009B7E7C" w:rsidRPr="00E17778" w:rsidRDefault="009B7E7C" w:rsidP="00884272">
            <w:pPr>
              <w:pStyle w:val="TAL"/>
              <w:rPr>
                <w:szCs w:val="18"/>
              </w:rPr>
            </w:pPr>
            <w:r w:rsidRPr="00E17778">
              <w:rPr>
                <w:szCs w:val="18"/>
              </w:rPr>
              <w:t>Mandatory (NOTE 3)</w:t>
            </w:r>
          </w:p>
        </w:tc>
        <w:tc>
          <w:tcPr>
            <w:tcW w:w="1748" w:type="dxa"/>
          </w:tcPr>
          <w:p w14:paraId="3FA0CC0C" w14:textId="77777777" w:rsidR="009B7E7C" w:rsidRPr="00E17778" w:rsidRDefault="009B7E7C" w:rsidP="00884272">
            <w:pPr>
              <w:pStyle w:val="TAL"/>
              <w:rPr>
                <w:szCs w:val="18"/>
              </w:rPr>
            </w:pPr>
            <w:r w:rsidRPr="00E17778">
              <w:rPr>
                <w:szCs w:val="18"/>
              </w:rPr>
              <w:t>Conditional</w:t>
            </w:r>
          </w:p>
          <w:p w14:paraId="16C0B23E" w14:textId="77777777" w:rsidR="009B7E7C" w:rsidRPr="00E17778" w:rsidRDefault="009B7E7C" w:rsidP="00884272">
            <w:pPr>
              <w:pStyle w:val="TAL"/>
              <w:rPr>
                <w:szCs w:val="18"/>
              </w:rPr>
            </w:pPr>
            <w:r w:rsidRPr="00E17778">
              <w:rPr>
                <w:szCs w:val="18"/>
              </w:rPr>
              <w:t>(NOTE 4)</w:t>
            </w:r>
          </w:p>
        </w:tc>
        <w:tc>
          <w:tcPr>
            <w:tcW w:w="1627" w:type="dxa"/>
          </w:tcPr>
          <w:p w14:paraId="7982BA21" w14:textId="77777777" w:rsidR="009B7E7C" w:rsidRPr="00E17778" w:rsidRDefault="009B7E7C" w:rsidP="00884272">
            <w:pPr>
              <w:pStyle w:val="TAL"/>
            </w:pPr>
            <w:r w:rsidRPr="00E17778">
              <w:t>Modified</w:t>
            </w:r>
          </w:p>
          <w:p w14:paraId="272B7A60" w14:textId="77777777" w:rsidR="009B7E7C" w:rsidRPr="00E17778" w:rsidRDefault="009B7E7C" w:rsidP="00884272">
            <w:pPr>
              <w:pStyle w:val="TAL"/>
              <w:rPr>
                <w:szCs w:val="18"/>
              </w:rPr>
            </w:pPr>
            <w:r w:rsidRPr="00E17778">
              <w:rPr>
                <w:szCs w:val="18"/>
              </w:rPr>
              <w:t>(packet filters for Ethernet PDU traffic added)</w:t>
            </w:r>
          </w:p>
        </w:tc>
      </w:tr>
      <w:tr w:rsidR="009B7E7C" w:rsidRPr="00E17778" w14:paraId="06CA8760" w14:textId="77777777" w:rsidTr="009B7E7C">
        <w:trPr>
          <w:cantSplit/>
        </w:trPr>
        <w:tc>
          <w:tcPr>
            <w:tcW w:w="1980" w:type="dxa"/>
          </w:tcPr>
          <w:p w14:paraId="5F1E54AB" w14:textId="77777777" w:rsidR="009B7E7C" w:rsidRPr="00E17778" w:rsidRDefault="009B7E7C" w:rsidP="00884272">
            <w:pPr>
              <w:pStyle w:val="TAL"/>
              <w:rPr>
                <w:szCs w:val="18"/>
              </w:rPr>
            </w:pPr>
            <w:r w:rsidRPr="00E17778">
              <w:rPr>
                <w:szCs w:val="18"/>
              </w:rPr>
              <w:t>Mute for notification</w:t>
            </w:r>
          </w:p>
        </w:tc>
        <w:tc>
          <w:tcPr>
            <w:tcW w:w="2912" w:type="dxa"/>
          </w:tcPr>
          <w:p w14:paraId="29A30DFF" w14:textId="77777777" w:rsidR="009B7E7C" w:rsidRPr="00E17778" w:rsidRDefault="009B7E7C" w:rsidP="00884272">
            <w:pPr>
              <w:pStyle w:val="TAL"/>
              <w:rPr>
                <w:szCs w:val="18"/>
              </w:rPr>
            </w:pPr>
            <w:r w:rsidRPr="00E17778">
              <w:rPr>
                <w:szCs w:val="18"/>
              </w:rPr>
              <w:t>Defines whether application's start or stop notification is to be muted.</w:t>
            </w:r>
          </w:p>
        </w:tc>
        <w:tc>
          <w:tcPr>
            <w:tcW w:w="1364" w:type="dxa"/>
          </w:tcPr>
          <w:p w14:paraId="6F5CBC5C" w14:textId="77777777" w:rsidR="009B7E7C" w:rsidRPr="00E17778" w:rsidRDefault="009B7E7C" w:rsidP="00884272">
            <w:pPr>
              <w:pStyle w:val="TAL"/>
              <w:rPr>
                <w:szCs w:val="18"/>
              </w:rPr>
            </w:pPr>
            <w:r w:rsidRPr="00E17778">
              <w:rPr>
                <w:szCs w:val="18"/>
              </w:rPr>
              <w:t>Conditional (NOTE 5)</w:t>
            </w:r>
          </w:p>
        </w:tc>
        <w:tc>
          <w:tcPr>
            <w:tcW w:w="1748" w:type="dxa"/>
          </w:tcPr>
          <w:p w14:paraId="53B315A0" w14:textId="77777777" w:rsidR="009B7E7C" w:rsidRPr="00E17778" w:rsidRDefault="009B7E7C" w:rsidP="00884272">
            <w:pPr>
              <w:pStyle w:val="TAL"/>
            </w:pPr>
            <w:r w:rsidRPr="00E17778">
              <w:t>No</w:t>
            </w:r>
          </w:p>
        </w:tc>
        <w:tc>
          <w:tcPr>
            <w:tcW w:w="1627" w:type="dxa"/>
          </w:tcPr>
          <w:p w14:paraId="18516CE0" w14:textId="77777777" w:rsidR="009B7E7C" w:rsidRPr="00E17778" w:rsidRDefault="009B7E7C" w:rsidP="00884272">
            <w:pPr>
              <w:pStyle w:val="TAL"/>
            </w:pPr>
            <w:r w:rsidRPr="00E17778">
              <w:t>None</w:t>
            </w:r>
          </w:p>
        </w:tc>
      </w:tr>
      <w:tr w:rsidR="009B7E7C" w:rsidRPr="00E17778" w14:paraId="5B9A0AF9" w14:textId="77777777" w:rsidTr="009B7E7C">
        <w:trPr>
          <w:cantSplit/>
        </w:trPr>
        <w:tc>
          <w:tcPr>
            <w:tcW w:w="1980" w:type="dxa"/>
          </w:tcPr>
          <w:p w14:paraId="22B8119E" w14:textId="77777777" w:rsidR="009B7E7C" w:rsidRPr="00E17778" w:rsidRDefault="009B7E7C" w:rsidP="00884272">
            <w:pPr>
              <w:pStyle w:val="TAL"/>
              <w:rPr>
                <w:szCs w:val="18"/>
              </w:rPr>
            </w:pPr>
            <w:r w:rsidRPr="00E17778">
              <w:rPr>
                <w:szCs w:val="18"/>
              </w:rPr>
              <w:t>Expedited Transfer Indication</w:t>
            </w:r>
          </w:p>
        </w:tc>
        <w:tc>
          <w:tcPr>
            <w:tcW w:w="2912" w:type="dxa"/>
          </w:tcPr>
          <w:p w14:paraId="0A88A687" w14:textId="77777777" w:rsidR="009B7E7C" w:rsidRPr="00E17778" w:rsidRDefault="009B7E7C" w:rsidP="00884272">
            <w:pPr>
              <w:pStyle w:val="TAL"/>
              <w:rPr>
                <w:szCs w:val="18"/>
              </w:rPr>
            </w:pPr>
            <w:r w:rsidRPr="00E17778">
              <w:rPr>
                <w:szCs w:val="18"/>
              </w:rPr>
              <w:t>Defines if Expedite Data Transfer of larger payload for XR application is set or not.</w:t>
            </w:r>
          </w:p>
        </w:tc>
        <w:tc>
          <w:tcPr>
            <w:tcW w:w="1364" w:type="dxa"/>
          </w:tcPr>
          <w:p w14:paraId="37695180" w14:textId="77777777" w:rsidR="009B7E7C" w:rsidRPr="00E17778" w:rsidRDefault="009B7E7C" w:rsidP="00884272">
            <w:pPr>
              <w:pStyle w:val="TAL"/>
              <w:rPr>
                <w:szCs w:val="18"/>
              </w:rPr>
            </w:pPr>
          </w:p>
        </w:tc>
        <w:tc>
          <w:tcPr>
            <w:tcW w:w="1748" w:type="dxa"/>
          </w:tcPr>
          <w:p w14:paraId="5E6867C7" w14:textId="77777777" w:rsidR="009B7E7C" w:rsidRPr="00E17778" w:rsidRDefault="009B7E7C" w:rsidP="00884272">
            <w:pPr>
              <w:pStyle w:val="TAL"/>
            </w:pPr>
            <w:r w:rsidRPr="00E17778">
              <w:t>No</w:t>
            </w:r>
          </w:p>
        </w:tc>
        <w:tc>
          <w:tcPr>
            <w:tcW w:w="1627" w:type="dxa"/>
          </w:tcPr>
          <w:p w14:paraId="666213AF" w14:textId="77777777" w:rsidR="009B7E7C" w:rsidRPr="00E17778" w:rsidRDefault="009B7E7C" w:rsidP="00884272">
            <w:pPr>
              <w:pStyle w:val="TAL"/>
            </w:pPr>
            <w:r w:rsidRPr="00E17778">
              <w:t>Added</w:t>
            </w:r>
          </w:p>
        </w:tc>
      </w:tr>
      <w:tr w:rsidR="009B7E7C" w:rsidRPr="00E17778" w14:paraId="0B4E7EBC" w14:textId="77777777" w:rsidTr="009B7E7C">
        <w:trPr>
          <w:cantSplit/>
        </w:trPr>
        <w:tc>
          <w:tcPr>
            <w:tcW w:w="1980" w:type="dxa"/>
          </w:tcPr>
          <w:p w14:paraId="3FA3C999" w14:textId="77777777" w:rsidR="009B7E7C" w:rsidRPr="00E17778" w:rsidRDefault="009B7E7C" w:rsidP="00884272">
            <w:pPr>
              <w:pStyle w:val="TAL"/>
              <w:keepNext w:val="0"/>
              <w:rPr>
                <w:b/>
                <w:szCs w:val="18"/>
              </w:rPr>
            </w:pPr>
            <w:r w:rsidRPr="00E17778">
              <w:rPr>
                <w:b/>
                <w:szCs w:val="18"/>
              </w:rPr>
              <w:t>Charging</w:t>
            </w:r>
          </w:p>
        </w:tc>
        <w:tc>
          <w:tcPr>
            <w:tcW w:w="2912" w:type="dxa"/>
          </w:tcPr>
          <w:p w14:paraId="0979D5F1" w14:textId="77777777" w:rsidR="009B7E7C" w:rsidRPr="00E17778" w:rsidRDefault="009B7E7C" w:rsidP="00884272">
            <w:pPr>
              <w:pStyle w:val="TAL"/>
              <w:keepNext w:val="0"/>
              <w:rPr>
                <w:i/>
                <w:szCs w:val="18"/>
              </w:rPr>
            </w:pPr>
            <w:r w:rsidRPr="00E17778">
              <w:rPr>
                <w:i/>
                <w:szCs w:val="18"/>
              </w:rPr>
              <w:t>This part defines identities and instructions for charging and accounting that is required for an access point where flow based charging is configured</w:t>
            </w:r>
          </w:p>
        </w:tc>
        <w:tc>
          <w:tcPr>
            <w:tcW w:w="1364" w:type="dxa"/>
          </w:tcPr>
          <w:p w14:paraId="22112C7C" w14:textId="77777777" w:rsidR="009B7E7C" w:rsidRPr="00E17778" w:rsidRDefault="009B7E7C" w:rsidP="00884272">
            <w:pPr>
              <w:pStyle w:val="TAL"/>
              <w:keepNext w:val="0"/>
              <w:rPr>
                <w:szCs w:val="18"/>
              </w:rPr>
            </w:pPr>
          </w:p>
        </w:tc>
        <w:tc>
          <w:tcPr>
            <w:tcW w:w="1748" w:type="dxa"/>
          </w:tcPr>
          <w:p w14:paraId="07E451CA" w14:textId="77777777" w:rsidR="009B7E7C" w:rsidRPr="00E17778" w:rsidRDefault="009B7E7C" w:rsidP="00884272">
            <w:pPr>
              <w:pStyle w:val="TAL"/>
              <w:keepNext w:val="0"/>
            </w:pPr>
          </w:p>
        </w:tc>
        <w:tc>
          <w:tcPr>
            <w:tcW w:w="1627" w:type="dxa"/>
          </w:tcPr>
          <w:p w14:paraId="5D226376" w14:textId="77777777" w:rsidR="009B7E7C" w:rsidRPr="00E17778" w:rsidRDefault="009B7E7C" w:rsidP="00884272">
            <w:pPr>
              <w:pStyle w:val="TAL"/>
              <w:keepNext w:val="0"/>
            </w:pPr>
          </w:p>
        </w:tc>
      </w:tr>
      <w:tr w:rsidR="009B7E7C" w:rsidRPr="00E17778" w14:paraId="650A8E08" w14:textId="77777777" w:rsidTr="009B7E7C">
        <w:trPr>
          <w:cantSplit/>
        </w:trPr>
        <w:tc>
          <w:tcPr>
            <w:tcW w:w="1980" w:type="dxa"/>
          </w:tcPr>
          <w:p w14:paraId="5D60B61B" w14:textId="77777777" w:rsidR="009B7E7C" w:rsidRPr="00E17778" w:rsidRDefault="009B7E7C" w:rsidP="00884272">
            <w:pPr>
              <w:pStyle w:val="TAL"/>
              <w:keepNext w:val="0"/>
              <w:rPr>
                <w:szCs w:val="18"/>
              </w:rPr>
            </w:pPr>
            <w:r w:rsidRPr="00E17778">
              <w:rPr>
                <w:szCs w:val="18"/>
              </w:rPr>
              <w:t>Charging key</w:t>
            </w:r>
          </w:p>
          <w:p w14:paraId="62371268" w14:textId="77777777" w:rsidR="009B7E7C" w:rsidRPr="00E17778" w:rsidRDefault="009B7E7C" w:rsidP="00884272">
            <w:pPr>
              <w:pStyle w:val="TAL"/>
              <w:keepNext w:val="0"/>
              <w:rPr>
                <w:szCs w:val="18"/>
              </w:rPr>
            </w:pPr>
            <w:r w:rsidRPr="00E17778">
              <w:rPr>
                <w:szCs w:val="18"/>
              </w:rPr>
              <w:t>(NOTE 22)</w:t>
            </w:r>
          </w:p>
        </w:tc>
        <w:tc>
          <w:tcPr>
            <w:tcW w:w="2912" w:type="dxa"/>
          </w:tcPr>
          <w:p w14:paraId="75CA0F7F" w14:textId="77777777" w:rsidR="009B7E7C" w:rsidRPr="00E17778" w:rsidRDefault="009B7E7C" w:rsidP="00884272">
            <w:pPr>
              <w:pStyle w:val="TAL"/>
              <w:keepNext w:val="0"/>
              <w:rPr>
                <w:szCs w:val="18"/>
              </w:rPr>
            </w:pPr>
            <w:r w:rsidRPr="00E17778">
              <w:rPr>
                <w:szCs w:val="18"/>
              </w:rPr>
              <w:t>The charging system (CHF) uses the charging key to determine the tariff to apply to the service data flow.</w:t>
            </w:r>
          </w:p>
        </w:tc>
        <w:tc>
          <w:tcPr>
            <w:tcW w:w="1364" w:type="dxa"/>
          </w:tcPr>
          <w:p w14:paraId="63C174AB" w14:textId="77777777" w:rsidR="009B7E7C" w:rsidRPr="00E17778" w:rsidRDefault="009B7E7C" w:rsidP="00884272">
            <w:pPr>
              <w:pStyle w:val="TAL"/>
              <w:keepNext w:val="0"/>
              <w:rPr>
                <w:szCs w:val="18"/>
              </w:rPr>
            </w:pPr>
          </w:p>
        </w:tc>
        <w:tc>
          <w:tcPr>
            <w:tcW w:w="1748" w:type="dxa"/>
          </w:tcPr>
          <w:p w14:paraId="0FA5B5F1" w14:textId="77777777" w:rsidR="009B7E7C" w:rsidRPr="00E17778" w:rsidRDefault="009B7E7C" w:rsidP="00884272">
            <w:pPr>
              <w:pStyle w:val="TAL"/>
              <w:keepNext w:val="0"/>
            </w:pPr>
            <w:r w:rsidRPr="00E17778">
              <w:t>Yes</w:t>
            </w:r>
          </w:p>
        </w:tc>
        <w:tc>
          <w:tcPr>
            <w:tcW w:w="1627" w:type="dxa"/>
          </w:tcPr>
          <w:p w14:paraId="63418EA7" w14:textId="77777777" w:rsidR="009B7E7C" w:rsidRPr="00E17778" w:rsidRDefault="009B7E7C" w:rsidP="00884272">
            <w:pPr>
              <w:pStyle w:val="TAL"/>
              <w:keepNext w:val="0"/>
            </w:pPr>
            <w:r w:rsidRPr="00E17778">
              <w:t>None</w:t>
            </w:r>
          </w:p>
        </w:tc>
      </w:tr>
      <w:tr w:rsidR="009B7E7C" w:rsidRPr="00E17778" w14:paraId="2B1FEB71" w14:textId="77777777" w:rsidTr="009B7E7C">
        <w:trPr>
          <w:cantSplit/>
        </w:trPr>
        <w:tc>
          <w:tcPr>
            <w:tcW w:w="1980" w:type="dxa"/>
          </w:tcPr>
          <w:p w14:paraId="60F7C24A" w14:textId="77777777" w:rsidR="009B7E7C" w:rsidRPr="00E17778" w:rsidRDefault="009B7E7C" w:rsidP="00884272">
            <w:pPr>
              <w:pStyle w:val="TAL"/>
              <w:keepNext w:val="0"/>
              <w:rPr>
                <w:szCs w:val="18"/>
              </w:rPr>
            </w:pPr>
            <w:r w:rsidRPr="00E17778">
              <w:rPr>
                <w:szCs w:val="18"/>
              </w:rPr>
              <w:t>Service identifier</w:t>
            </w:r>
          </w:p>
        </w:tc>
        <w:tc>
          <w:tcPr>
            <w:tcW w:w="2912" w:type="dxa"/>
          </w:tcPr>
          <w:p w14:paraId="1BE5749D" w14:textId="77777777" w:rsidR="009B7E7C" w:rsidRPr="00E17778" w:rsidRDefault="009B7E7C" w:rsidP="00884272">
            <w:pPr>
              <w:pStyle w:val="TAL"/>
              <w:keepNext w:val="0"/>
              <w:rPr>
                <w:szCs w:val="18"/>
              </w:rPr>
            </w:pPr>
            <w:r w:rsidRPr="00E17778">
              <w:rPr>
                <w:szCs w:val="18"/>
              </w:rPr>
              <w:t>The identity of the service or service component the service data flow in a rule relates to.</w:t>
            </w:r>
          </w:p>
        </w:tc>
        <w:tc>
          <w:tcPr>
            <w:tcW w:w="1364" w:type="dxa"/>
          </w:tcPr>
          <w:p w14:paraId="4CB77BCF" w14:textId="77777777" w:rsidR="009B7E7C" w:rsidRPr="00E17778" w:rsidRDefault="009B7E7C" w:rsidP="00884272">
            <w:pPr>
              <w:pStyle w:val="TAL"/>
              <w:keepNext w:val="0"/>
              <w:rPr>
                <w:szCs w:val="18"/>
              </w:rPr>
            </w:pPr>
          </w:p>
        </w:tc>
        <w:tc>
          <w:tcPr>
            <w:tcW w:w="1748" w:type="dxa"/>
          </w:tcPr>
          <w:p w14:paraId="361586B2" w14:textId="77777777" w:rsidR="009B7E7C" w:rsidRPr="00E17778" w:rsidRDefault="009B7E7C" w:rsidP="00884272">
            <w:pPr>
              <w:pStyle w:val="TAL"/>
              <w:keepNext w:val="0"/>
            </w:pPr>
            <w:r w:rsidRPr="00E17778">
              <w:t>Yes</w:t>
            </w:r>
          </w:p>
        </w:tc>
        <w:tc>
          <w:tcPr>
            <w:tcW w:w="1627" w:type="dxa"/>
          </w:tcPr>
          <w:p w14:paraId="72DD33FA" w14:textId="77777777" w:rsidR="009B7E7C" w:rsidRPr="00E17778" w:rsidRDefault="009B7E7C" w:rsidP="00884272">
            <w:pPr>
              <w:pStyle w:val="TAL"/>
              <w:keepNext w:val="0"/>
            </w:pPr>
            <w:r w:rsidRPr="00E17778">
              <w:t>None</w:t>
            </w:r>
          </w:p>
        </w:tc>
      </w:tr>
      <w:tr w:rsidR="009B7E7C" w:rsidRPr="00E17778" w14:paraId="745D475F" w14:textId="77777777" w:rsidTr="009B7E7C">
        <w:trPr>
          <w:cantSplit/>
        </w:trPr>
        <w:tc>
          <w:tcPr>
            <w:tcW w:w="1980" w:type="dxa"/>
          </w:tcPr>
          <w:p w14:paraId="02981E01" w14:textId="77777777" w:rsidR="009B7E7C" w:rsidRPr="00E17778" w:rsidRDefault="009B7E7C" w:rsidP="00884272">
            <w:pPr>
              <w:pStyle w:val="TAL"/>
              <w:keepNext w:val="0"/>
              <w:rPr>
                <w:szCs w:val="18"/>
              </w:rPr>
            </w:pPr>
            <w:r w:rsidRPr="00E17778">
              <w:rPr>
                <w:szCs w:val="18"/>
              </w:rPr>
              <w:t>Sponsor Identifier</w:t>
            </w:r>
          </w:p>
        </w:tc>
        <w:tc>
          <w:tcPr>
            <w:tcW w:w="2912" w:type="dxa"/>
          </w:tcPr>
          <w:p w14:paraId="20C3B893" w14:textId="77777777" w:rsidR="009B7E7C" w:rsidRPr="00E17778" w:rsidRDefault="009B7E7C" w:rsidP="00884272">
            <w:pPr>
              <w:pStyle w:val="TAL"/>
              <w:keepNext w:val="0"/>
              <w:rPr>
                <w:szCs w:val="18"/>
              </w:rPr>
            </w:pPr>
            <w:r w:rsidRPr="00E17778">
              <w:rPr>
                <w:szCs w:val="18"/>
              </w:rPr>
              <w:t>An identifier, provided from the AF which identifies the Sponsor, used for sponsored flows to correlate measurements from different users for accounting purposes.</w:t>
            </w:r>
          </w:p>
        </w:tc>
        <w:tc>
          <w:tcPr>
            <w:tcW w:w="1364" w:type="dxa"/>
          </w:tcPr>
          <w:p w14:paraId="0F8C9954" w14:textId="77777777" w:rsidR="009B7E7C" w:rsidRPr="00E17778" w:rsidRDefault="009B7E7C" w:rsidP="00884272">
            <w:pPr>
              <w:pStyle w:val="TAL"/>
              <w:keepNext w:val="0"/>
              <w:rPr>
                <w:szCs w:val="18"/>
              </w:rPr>
            </w:pPr>
            <w:r w:rsidRPr="00E17778">
              <w:rPr>
                <w:szCs w:val="18"/>
              </w:rPr>
              <w:t>Conditional</w:t>
            </w:r>
          </w:p>
          <w:p w14:paraId="1FE2DF4B" w14:textId="77777777" w:rsidR="009B7E7C" w:rsidRPr="00E17778" w:rsidRDefault="009B7E7C" w:rsidP="00884272">
            <w:pPr>
              <w:pStyle w:val="TAL"/>
              <w:keepNext w:val="0"/>
              <w:rPr>
                <w:szCs w:val="18"/>
              </w:rPr>
            </w:pPr>
            <w:r w:rsidRPr="00E17778">
              <w:rPr>
                <w:szCs w:val="18"/>
              </w:rPr>
              <w:t>(NOTE 6)</w:t>
            </w:r>
          </w:p>
        </w:tc>
        <w:tc>
          <w:tcPr>
            <w:tcW w:w="1748" w:type="dxa"/>
          </w:tcPr>
          <w:p w14:paraId="5D9D076D" w14:textId="77777777" w:rsidR="009B7E7C" w:rsidRPr="00E17778" w:rsidRDefault="009B7E7C" w:rsidP="00884272">
            <w:pPr>
              <w:pStyle w:val="TAL"/>
              <w:keepNext w:val="0"/>
            </w:pPr>
            <w:r w:rsidRPr="00E17778">
              <w:t>Yes</w:t>
            </w:r>
          </w:p>
        </w:tc>
        <w:tc>
          <w:tcPr>
            <w:tcW w:w="1627" w:type="dxa"/>
          </w:tcPr>
          <w:p w14:paraId="6C32CFDD" w14:textId="77777777" w:rsidR="009B7E7C" w:rsidRPr="00E17778" w:rsidRDefault="009B7E7C" w:rsidP="00884272">
            <w:pPr>
              <w:pStyle w:val="TAL"/>
              <w:keepNext w:val="0"/>
            </w:pPr>
            <w:r w:rsidRPr="00E17778">
              <w:t>None</w:t>
            </w:r>
          </w:p>
        </w:tc>
      </w:tr>
      <w:tr w:rsidR="009B7E7C" w:rsidRPr="00E17778" w14:paraId="285F81F3" w14:textId="77777777" w:rsidTr="009B7E7C">
        <w:trPr>
          <w:cantSplit/>
        </w:trPr>
        <w:tc>
          <w:tcPr>
            <w:tcW w:w="1980" w:type="dxa"/>
          </w:tcPr>
          <w:p w14:paraId="3987EB8B" w14:textId="77777777" w:rsidR="009B7E7C" w:rsidRPr="00E17778" w:rsidRDefault="009B7E7C" w:rsidP="00884272">
            <w:pPr>
              <w:pStyle w:val="TAL"/>
              <w:keepNext w:val="0"/>
              <w:rPr>
                <w:szCs w:val="18"/>
              </w:rPr>
            </w:pPr>
            <w:r w:rsidRPr="00E17778">
              <w:rPr>
                <w:szCs w:val="18"/>
              </w:rPr>
              <w:t>Application Service Provider Identifier</w:t>
            </w:r>
          </w:p>
        </w:tc>
        <w:tc>
          <w:tcPr>
            <w:tcW w:w="2912" w:type="dxa"/>
          </w:tcPr>
          <w:p w14:paraId="2E63F9DB" w14:textId="77777777" w:rsidR="009B7E7C" w:rsidRPr="00E17778" w:rsidRDefault="009B7E7C" w:rsidP="00884272">
            <w:pPr>
              <w:pStyle w:val="TAL"/>
              <w:keepNext w:val="0"/>
              <w:rPr>
                <w:szCs w:val="18"/>
              </w:rPr>
            </w:pPr>
            <w:r w:rsidRPr="00E17778">
              <w:rPr>
                <w:szCs w:val="18"/>
              </w:rPr>
              <w:t>An identifier, provided from the AF which identifies the Application Service Provider, used for sponsored flows to correlate measurements from different users for accounting purposes.</w:t>
            </w:r>
          </w:p>
        </w:tc>
        <w:tc>
          <w:tcPr>
            <w:tcW w:w="1364" w:type="dxa"/>
          </w:tcPr>
          <w:p w14:paraId="4C750F8A" w14:textId="77777777" w:rsidR="009B7E7C" w:rsidRPr="00E17778" w:rsidRDefault="009B7E7C" w:rsidP="00884272">
            <w:pPr>
              <w:pStyle w:val="TAL"/>
              <w:keepNext w:val="0"/>
              <w:rPr>
                <w:szCs w:val="18"/>
              </w:rPr>
            </w:pPr>
            <w:r w:rsidRPr="00E17778">
              <w:rPr>
                <w:szCs w:val="18"/>
              </w:rPr>
              <w:t>Conditional</w:t>
            </w:r>
          </w:p>
          <w:p w14:paraId="41E1F7D3" w14:textId="77777777" w:rsidR="009B7E7C" w:rsidRPr="00E17778" w:rsidRDefault="009B7E7C" w:rsidP="00884272">
            <w:pPr>
              <w:pStyle w:val="TAL"/>
              <w:keepNext w:val="0"/>
              <w:rPr>
                <w:szCs w:val="18"/>
              </w:rPr>
            </w:pPr>
            <w:r w:rsidRPr="00E17778">
              <w:rPr>
                <w:szCs w:val="18"/>
              </w:rPr>
              <w:t>(NOTE 6)</w:t>
            </w:r>
          </w:p>
        </w:tc>
        <w:tc>
          <w:tcPr>
            <w:tcW w:w="1748" w:type="dxa"/>
          </w:tcPr>
          <w:p w14:paraId="14ED3990" w14:textId="77777777" w:rsidR="009B7E7C" w:rsidRPr="00E17778" w:rsidRDefault="009B7E7C" w:rsidP="00884272">
            <w:pPr>
              <w:pStyle w:val="TAL"/>
              <w:keepNext w:val="0"/>
            </w:pPr>
            <w:r w:rsidRPr="00E17778">
              <w:t>Yes</w:t>
            </w:r>
          </w:p>
        </w:tc>
        <w:tc>
          <w:tcPr>
            <w:tcW w:w="1627" w:type="dxa"/>
          </w:tcPr>
          <w:p w14:paraId="6BC60FF8" w14:textId="77777777" w:rsidR="009B7E7C" w:rsidRPr="00E17778" w:rsidRDefault="009B7E7C" w:rsidP="00884272">
            <w:pPr>
              <w:pStyle w:val="TAL"/>
              <w:keepNext w:val="0"/>
            </w:pPr>
            <w:r w:rsidRPr="00E17778">
              <w:t>None</w:t>
            </w:r>
          </w:p>
        </w:tc>
      </w:tr>
      <w:tr w:rsidR="009B7E7C" w:rsidRPr="00E17778" w14:paraId="4CC90CAC" w14:textId="77777777" w:rsidTr="009B7E7C">
        <w:trPr>
          <w:cantSplit/>
        </w:trPr>
        <w:tc>
          <w:tcPr>
            <w:tcW w:w="1980" w:type="dxa"/>
          </w:tcPr>
          <w:p w14:paraId="73090DA2" w14:textId="77777777" w:rsidR="009B7E7C" w:rsidRPr="00E17778" w:rsidRDefault="009B7E7C" w:rsidP="00884272">
            <w:pPr>
              <w:pStyle w:val="TAL"/>
              <w:keepNext w:val="0"/>
              <w:rPr>
                <w:szCs w:val="18"/>
              </w:rPr>
            </w:pPr>
            <w:r w:rsidRPr="00E17778">
              <w:rPr>
                <w:szCs w:val="18"/>
              </w:rPr>
              <w:t>Charging method</w:t>
            </w:r>
          </w:p>
        </w:tc>
        <w:tc>
          <w:tcPr>
            <w:tcW w:w="2912" w:type="dxa"/>
          </w:tcPr>
          <w:p w14:paraId="3D5CEF32" w14:textId="77777777" w:rsidR="009B7E7C" w:rsidRPr="00E17778" w:rsidRDefault="009B7E7C" w:rsidP="00884272">
            <w:pPr>
              <w:pStyle w:val="TAL"/>
              <w:keepNext w:val="0"/>
              <w:rPr>
                <w:szCs w:val="18"/>
              </w:rPr>
            </w:pPr>
            <w:r w:rsidRPr="00E17778">
              <w:rPr>
                <w:szCs w:val="18"/>
              </w:rPr>
              <w:t>Indicates the required charging method for the PCC rule.</w:t>
            </w:r>
          </w:p>
          <w:p w14:paraId="31512802" w14:textId="77777777" w:rsidR="009B7E7C" w:rsidRPr="00E17778" w:rsidRDefault="009B7E7C" w:rsidP="00884272">
            <w:pPr>
              <w:pStyle w:val="TAL"/>
              <w:keepNext w:val="0"/>
              <w:rPr>
                <w:szCs w:val="18"/>
              </w:rPr>
            </w:pPr>
            <w:r w:rsidRPr="00E17778">
              <w:rPr>
                <w:szCs w:val="18"/>
              </w:rPr>
              <w:t>Values: online or offline or neither.</w:t>
            </w:r>
          </w:p>
        </w:tc>
        <w:tc>
          <w:tcPr>
            <w:tcW w:w="1364" w:type="dxa"/>
          </w:tcPr>
          <w:p w14:paraId="11789C36" w14:textId="77777777" w:rsidR="009B7E7C" w:rsidRPr="00E17778" w:rsidRDefault="009B7E7C" w:rsidP="00884272">
            <w:pPr>
              <w:pStyle w:val="TAL"/>
              <w:keepNext w:val="0"/>
              <w:rPr>
                <w:szCs w:val="18"/>
              </w:rPr>
            </w:pPr>
            <w:r w:rsidRPr="00E17778">
              <w:rPr>
                <w:szCs w:val="18"/>
              </w:rPr>
              <w:t>Conditional</w:t>
            </w:r>
            <w:r w:rsidRPr="00E17778">
              <w:rPr>
                <w:szCs w:val="18"/>
              </w:rPr>
              <w:br/>
              <w:t>(NOTE</w:t>
            </w:r>
            <w:r w:rsidRPr="00E17778">
              <w:t> </w:t>
            </w:r>
            <w:r w:rsidRPr="00E17778">
              <w:rPr>
                <w:szCs w:val="18"/>
              </w:rPr>
              <w:t>7)</w:t>
            </w:r>
          </w:p>
          <w:p w14:paraId="5B0D8208" w14:textId="77777777" w:rsidR="009B7E7C" w:rsidRPr="00E17778" w:rsidRDefault="009B7E7C" w:rsidP="00884272">
            <w:pPr>
              <w:pStyle w:val="TAL"/>
              <w:keepNext w:val="0"/>
              <w:rPr>
                <w:szCs w:val="18"/>
              </w:rPr>
            </w:pPr>
          </w:p>
        </w:tc>
        <w:tc>
          <w:tcPr>
            <w:tcW w:w="1748" w:type="dxa"/>
          </w:tcPr>
          <w:p w14:paraId="30425283" w14:textId="77777777" w:rsidR="009B7E7C" w:rsidRPr="00E17778" w:rsidRDefault="009B7E7C" w:rsidP="00884272">
            <w:pPr>
              <w:pStyle w:val="TAL"/>
              <w:keepNext w:val="0"/>
            </w:pPr>
            <w:r w:rsidRPr="00E17778">
              <w:t>No</w:t>
            </w:r>
          </w:p>
        </w:tc>
        <w:tc>
          <w:tcPr>
            <w:tcW w:w="1627" w:type="dxa"/>
          </w:tcPr>
          <w:p w14:paraId="7B642AC0" w14:textId="77777777" w:rsidR="009B7E7C" w:rsidRPr="00E17778" w:rsidRDefault="009B7E7C" w:rsidP="00884272">
            <w:pPr>
              <w:pStyle w:val="TAL"/>
              <w:keepNext w:val="0"/>
            </w:pPr>
            <w:r w:rsidRPr="00E17778">
              <w:t>None</w:t>
            </w:r>
          </w:p>
        </w:tc>
      </w:tr>
      <w:tr w:rsidR="009B7E7C" w:rsidRPr="00E17778" w14:paraId="3BFE8C10" w14:textId="77777777" w:rsidTr="009B7E7C">
        <w:trPr>
          <w:cantSplit/>
        </w:trPr>
        <w:tc>
          <w:tcPr>
            <w:tcW w:w="1980" w:type="dxa"/>
          </w:tcPr>
          <w:p w14:paraId="57F80550" w14:textId="77777777" w:rsidR="009B7E7C" w:rsidRPr="00E17778" w:rsidRDefault="009B7E7C" w:rsidP="00884272">
            <w:pPr>
              <w:pStyle w:val="TAL"/>
              <w:keepNext w:val="0"/>
              <w:rPr>
                <w:szCs w:val="18"/>
              </w:rPr>
            </w:pPr>
            <w:r w:rsidRPr="00E17778">
              <w:rPr>
                <w:noProof/>
              </w:rPr>
              <w:lastRenderedPageBreak/>
              <w:t>Service Data flow handling while requesting credit</w:t>
            </w:r>
          </w:p>
        </w:tc>
        <w:tc>
          <w:tcPr>
            <w:tcW w:w="2912" w:type="dxa"/>
          </w:tcPr>
          <w:p w14:paraId="60F0BE4E" w14:textId="77777777" w:rsidR="009B7E7C" w:rsidRPr="00E17778" w:rsidRDefault="009B7E7C" w:rsidP="00884272">
            <w:pPr>
              <w:pStyle w:val="TAL"/>
              <w:keepNext w:val="0"/>
              <w:rPr>
                <w:szCs w:val="18"/>
              </w:rPr>
            </w:pPr>
            <w:r w:rsidRPr="00E17778">
              <w:rPr>
                <w:szCs w:val="18"/>
              </w:rPr>
              <w:t>Indicates whether the service data flow is allowed to start while the SMF is waiting for the response to the credit request.</w:t>
            </w:r>
          </w:p>
          <w:p w14:paraId="0EC193ED" w14:textId="77777777" w:rsidR="009B7E7C" w:rsidRPr="00E17778" w:rsidRDefault="009B7E7C" w:rsidP="00884272">
            <w:pPr>
              <w:pStyle w:val="TAL"/>
              <w:keepNext w:val="0"/>
              <w:rPr>
                <w:szCs w:val="18"/>
              </w:rPr>
            </w:pPr>
            <w:r w:rsidRPr="00E17778">
              <w:rPr>
                <w:szCs w:val="18"/>
              </w:rPr>
              <w:t>Only applicable for charging method online.</w:t>
            </w:r>
          </w:p>
          <w:p w14:paraId="3354998E" w14:textId="77777777" w:rsidR="009B7E7C" w:rsidRPr="00E17778" w:rsidRDefault="009B7E7C" w:rsidP="00884272">
            <w:pPr>
              <w:pStyle w:val="TAL"/>
              <w:keepNext w:val="0"/>
              <w:rPr>
                <w:szCs w:val="18"/>
              </w:rPr>
            </w:pPr>
            <w:r w:rsidRPr="00E17778">
              <w:rPr>
                <w:szCs w:val="18"/>
              </w:rPr>
              <w:t>Values: blocking or non-blocking</w:t>
            </w:r>
          </w:p>
        </w:tc>
        <w:tc>
          <w:tcPr>
            <w:tcW w:w="1364" w:type="dxa"/>
          </w:tcPr>
          <w:p w14:paraId="4F93A7BD" w14:textId="77777777" w:rsidR="009B7E7C" w:rsidRPr="00E17778" w:rsidRDefault="009B7E7C" w:rsidP="00884272">
            <w:pPr>
              <w:pStyle w:val="TAL"/>
              <w:keepNext w:val="0"/>
              <w:rPr>
                <w:szCs w:val="18"/>
              </w:rPr>
            </w:pPr>
          </w:p>
        </w:tc>
        <w:tc>
          <w:tcPr>
            <w:tcW w:w="1748" w:type="dxa"/>
          </w:tcPr>
          <w:p w14:paraId="6E96DE9D" w14:textId="77777777" w:rsidR="009B7E7C" w:rsidRPr="00E17778" w:rsidRDefault="009B7E7C" w:rsidP="00884272">
            <w:pPr>
              <w:pStyle w:val="TAL"/>
              <w:keepNext w:val="0"/>
            </w:pPr>
            <w:r w:rsidRPr="00E17778">
              <w:t>No</w:t>
            </w:r>
          </w:p>
        </w:tc>
        <w:tc>
          <w:tcPr>
            <w:tcW w:w="1627" w:type="dxa"/>
          </w:tcPr>
          <w:p w14:paraId="2CE72EE3" w14:textId="77777777" w:rsidR="009B7E7C" w:rsidRPr="00E17778" w:rsidRDefault="009B7E7C" w:rsidP="00884272">
            <w:pPr>
              <w:pStyle w:val="TAL"/>
              <w:keepNext w:val="0"/>
            </w:pPr>
            <w:r w:rsidRPr="00E17778">
              <w:t>New</w:t>
            </w:r>
          </w:p>
        </w:tc>
      </w:tr>
      <w:tr w:rsidR="009B7E7C" w:rsidRPr="00E17778" w14:paraId="7F7B1BB7" w14:textId="77777777" w:rsidTr="009B7E7C">
        <w:trPr>
          <w:cantSplit/>
        </w:trPr>
        <w:tc>
          <w:tcPr>
            <w:tcW w:w="1980" w:type="dxa"/>
          </w:tcPr>
          <w:p w14:paraId="2F50143C" w14:textId="77777777" w:rsidR="009B7E7C" w:rsidRPr="00E17778" w:rsidRDefault="009B7E7C" w:rsidP="00884272">
            <w:pPr>
              <w:pStyle w:val="TAL"/>
              <w:keepNext w:val="0"/>
              <w:rPr>
                <w:szCs w:val="18"/>
              </w:rPr>
            </w:pPr>
            <w:r w:rsidRPr="00E17778">
              <w:rPr>
                <w:szCs w:val="18"/>
              </w:rPr>
              <w:t>Measurement method</w:t>
            </w:r>
          </w:p>
        </w:tc>
        <w:tc>
          <w:tcPr>
            <w:tcW w:w="2912" w:type="dxa"/>
          </w:tcPr>
          <w:p w14:paraId="2E251425" w14:textId="77777777" w:rsidR="009B7E7C" w:rsidRPr="00E17778" w:rsidRDefault="009B7E7C" w:rsidP="00884272">
            <w:pPr>
              <w:pStyle w:val="TAL"/>
              <w:keepNext w:val="0"/>
              <w:rPr>
                <w:szCs w:val="18"/>
              </w:rPr>
            </w:pPr>
            <w:r w:rsidRPr="00E17778">
              <w:rPr>
                <w:szCs w:val="18"/>
              </w:rPr>
              <w:t>Indicates whether the service data flow data volume, duration, combined volume/duration or event shall be measured.</w:t>
            </w:r>
          </w:p>
          <w:p w14:paraId="5F829AD1" w14:textId="77777777" w:rsidR="009B7E7C" w:rsidRPr="00E17778" w:rsidRDefault="009B7E7C" w:rsidP="00884272">
            <w:pPr>
              <w:pStyle w:val="TAL"/>
              <w:keepNext w:val="0"/>
              <w:rPr>
                <w:szCs w:val="18"/>
              </w:rPr>
            </w:pPr>
            <w:r w:rsidRPr="00E17778">
              <w:rPr>
                <w:szCs w:val="18"/>
              </w:rPr>
              <w:t>This is applicable to reporting, if the charging method is online or offline.</w:t>
            </w:r>
          </w:p>
          <w:p w14:paraId="307A39CA" w14:textId="77777777" w:rsidR="009B7E7C" w:rsidRPr="00E17778" w:rsidRDefault="009B7E7C" w:rsidP="00884272">
            <w:pPr>
              <w:pStyle w:val="TAL"/>
              <w:keepNext w:val="0"/>
              <w:rPr>
                <w:szCs w:val="18"/>
              </w:rPr>
            </w:pPr>
            <w:r w:rsidRPr="00E17778">
              <w:rPr>
                <w:szCs w:val="18"/>
              </w:rPr>
              <w:t>Note: Event based charging is only applicable to predefined PCC rules and PCC rules used for application detection filter (i.e. with an application identifier).</w:t>
            </w:r>
          </w:p>
        </w:tc>
        <w:tc>
          <w:tcPr>
            <w:tcW w:w="1364" w:type="dxa"/>
          </w:tcPr>
          <w:p w14:paraId="5C07C981" w14:textId="77777777" w:rsidR="009B7E7C" w:rsidRPr="00E17778" w:rsidRDefault="009B7E7C" w:rsidP="00884272">
            <w:pPr>
              <w:pStyle w:val="TAL"/>
              <w:keepNext w:val="0"/>
              <w:rPr>
                <w:szCs w:val="18"/>
              </w:rPr>
            </w:pPr>
          </w:p>
        </w:tc>
        <w:tc>
          <w:tcPr>
            <w:tcW w:w="1748" w:type="dxa"/>
          </w:tcPr>
          <w:p w14:paraId="31CA52E0" w14:textId="77777777" w:rsidR="009B7E7C" w:rsidRPr="00E17778" w:rsidRDefault="009B7E7C" w:rsidP="00884272">
            <w:pPr>
              <w:pStyle w:val="TAL"/>
              <w:keepNext w:val="0"/>
            </w:pPr>
            <w:r w:rsidRPr="00E17778">
              <w:t>Yes</w:t>
            </w:r>
          </w:p>
        </w:tc>
        <w:tc>
          <w:tcPr>
            <w:tcW w:w="1627" w:type="dxa"/>
          </w:tcPr>
          <w:p w14:paraId="39DA1C43" w14:textId="77777777" w:rsidR="009B7E7C" w:rsidRPr="00E17778" w:rsidRDefault="009B7E7C" w:rsidP="00884272">
            <w:pPr>
              <w:pStyle w:val="TAL"/>
              <w:keepNext w:val="0"/>
            </w:pPr>
            <w:r w:rsidRPr="00E17778">
              <w:t>None</w:t>
            </w:r>
          </w:p>
        </w:tc>
      </w:tr>
      <w:tr w:rsidR="009B7E7C" w:rsidRPr="00E17778" w14:paraId="36617465" w14:textId="77777777" w:rsidTr="009B7E7C">
        <w:trPr>
          <w:cantSplit/>
        </w:trPr>
        <w:tc>
          <w:tcPr>
            <w:tcW w:w="1980" w:type="dxa"/>
          </w:tcPr>
          <w:p w14:paraId="30E33278" w14:textId="77777777" w:rsidR="009B7E7C" w:rsidRPr="00E17778" w:rsidRDefault="009B7E7C" w:rsidP="00884272">
            <w:pPr>
              <w:pStyle w:val="TAL"/>
              <w:keepNext w:val="0"/>
              <w:rPr>
                <w:szCs w:val="18"/>
              </w:rPr>
            </w:pPr>
            <w:r w:rsidRPr="00E17778">
              <w:rPr>
                <w:szCs w:val="18"/>
              </w:rPr>
              <w:t>Application Function Record Information</w:t>
            </w:r>
          </w:p>
        </w:tc>
        <w:tc>
          <w:tcPr>
            <w:tcW w:w="2912" w:type="dxa"/>
          </w:tcPr>
          <w:p w14:paraId="1713EA28" w14:textId="77777777" w:rsidR="009B7E7C" w:rsidRPr="00E17778" w:rsidRDefault="009B7E7C" w:rsidP="00884272">
            <w:pPr>
              <w:pStyle w:val="TAL"/>
              <w:keepNext w:val="0"/>
              <w:rPr>
                <w:szCs w:val="18"/>
              </w:rPr>
            </w:pPr>
            <w:r w:rsidRPr="00E17778">
              <w:rPr>
                <w:szCs w:val="18"/>
              </w:rPr>
              <w:t>An identifier, provided from the AF, correlating the measurement for the Charging key/Service identifier values in this PCC rule with application level reports.</w:t>
            </w:r>
          </w:p>
        </w:tc>
        <w:tc>
          <w:tcPr>
            <w:tcW w:w="1364" w:type="dxa"/>
          </w:tcPr>
          <w:p w14:paraId="720ABBB9" w14:textId="77777777" w:rsidR="009B7E7C" w:rsidRPr="00E17778" w:rsidRDefault="009B7E7C" w:rsidP="00884272">
            <w:pPr>
              <w:pStyle w:val="TAL"/>
              <w:keepNext w:val="0"/>
              <w:rPr>
                <w:szCs w:val="18"/>
              </w:rPr>
            </w:pPr>
          </w:p>
        </w:tc>
        <w:tc>
          <w:tcPr>
            <w:tcW w:w="1748" w:type="dxa"/>
          </w:tcPr>
          <w:p w14:paraId="20D09514" w14:textId="77777777" w:rsidR="009B7E7C" w:rsidRPr="00E17778" w:rsidRDefault="009B7E7C" w:rsidP="00884272">
            <w:pPr>
              <w:pStyle w:val="TAL"/>
              <w:keepNext w:val="0"/>
            </w:pPr>
            <w:r w:rsidRPr="00E17778">
              <w:t>No</w:t>
            </w:r>
          </w:p>
        </w:tc>
        <w:tc>
          <w:tcPr>
            <w:tcW w:w="1627" w:type="dxa"/>
          </w:tcPr>
          <w:p w14:paraId="7CF3F741" w14:textId="77777777" w:rsidR="009B7E7C" w:rsidRPr="00E17778" w:rsidRDefault="009B7E7C" w:rsidP="00884272">
            <w:pPr>
              <w:pStyle w:val="TAL"/>
              <w:keepNext w:val="0"/>
            </w:pPr>
            <w:r w:rsidRPr="00E17778">
              <w:t>None</w:t>
            </w:r>
          </w:p>
        </w:tc>
      </w:tr>
      <w:tr w:rsidR="009B7E7C" w:rsidRPr="00E17778" w14:paraId="791ABB16" w14:textId="77777777" w:rsidTr="009B7E7C">
        <w:trPr>
          <w:cantSplit/>
        </w:trPr>
        <w:tc>
          <w:tcPr>
            <w:tcW w:w="1980" w:type="dxa"/>
          </w:tcPr>
          <w:p w14:paraId="53BB233A" w14:textId="77777777" w:rsidR="009B7E7C" w:rsidRPr="00E17778" w:rsidRDefault="009B7E7C" w:rsidP="00884272">
            <w:pPr>
              <w:pStyle w:val="TAL"/>
              <w:keepNext w:val="0"/>
              <w:rPr>
                <w:szCs w:val="18"/>
              </w:rPr>
            </w:pPr>
            <w:r w:rsidRPr="00E17778">
              <w:rPr>
                <w:szCs w:val="18"/>
              </w:rPr>
              <w:t>Service Identifier Level Reporting</w:t>
            </w:r>
          </w:p>
        </w:tc>
        <w:tc>
          <w:tcPr>
            <w:tcW w:w="2912" w:type="dxa"/>
          </w:tcPr>
          <w:p w14:paraId="4D434E6C" w14:textId="77777777" w:rsidR="009B7E7C" w:rsidRPr="00E17778" w:rsidRDefault="009B7E7C" w:rsidP="00884272">
            <w:pPr>
              <w:pStyle w:val="TAL"/>
              <w:keepNext w:val="0"/>
              <w:rPr>
                <w:szCs w:val="18"/>
              </w:rPr>
            </w:pPr>
            <w:r w:rsidRPr="00E17778">
              <w:rPr>
                <w:szCs w:val="18"/>
              </w:rPr>
              <w:t xml:space="preserve">Indicates that separate usage reports shall be generated </w:t>
            </w:r>
            <w:r w:rsidRPr="00E17778">
              <w:rPr>
                <w:szCs w:val="18"/>
                <w:lang w:eastAsia="ko-KR"/>
              </w:rPr>
              <w:t xml:space="preserve">for this Service </w:t>
            </w:r>
            <w:r w:rsidRPr="00E17778">
              <w:rPr>
                <w:szCs w:val="18"/>
              </w:rPr>
              <w:t>Identifier.</w:t>
            </w:r>
          </w:p>
          <w:p w14:paraId="2A2463B8" w14:textId="77777777" w:rsidR="009B7E7C" w:rsidRPr="00E17778" w:rsidRDefault="009B7E7C" w:rsidP="00884272">
            <w:pPr>
              <w:pStyle w:val="TAL"/>
              <w:keepNext w:val="0"/>
              <w:rPr>
                <w:szCs w:val="18"/>
              </w:rPr>
            </w:pPr>
            <w:r w:rsidRPr="00E17778">
              <w:rPr>
                <w:szCs w:val="18"/>
              </w:rPr>
              <w:t>Values: mandated or not required</w:t>
            </w:r>
          </w:p>
        </w:tc>
        <w:tc>
          <w:tcPr>
            <w:tcW w:w="1364" w:type="dxa"/>
          </w:tcPr>
          <w:p w14:paraId="5112658E" w14:textId="77777777" w:rsidR="009B7E7C" w:rsidRPr="00E17778" w:rsidRDefault="009B7E7C" w:rsidP="00884272">
            <w:pPr>
              <w:pStyle w:val="TAL"/>
              <w:keepNext w:val="0"/>
              <w:rPr>
                <w:szCs w:val="18"/>
              </w:rPr>
            </w:pPr>
          </w:p>
        </w:tc>
        <w:tc>
          <w:tcPr>
            <w:tcW w:w="1748" w:type="dxa"/>
          </w:tcPr>
          <w:p w14:paraId="49CEDF03" w14:textId="77777777" w:rsidR="009B7E7C" w:rsidRPr="00E17778" w:rsidRDefault="009B7E7C" w:rsidP="00884272">
            <w:pPr>
              <w:pStyle w:val="TAL"/>
              <w:keepNext w:val="0"/>
            </w:pPr>
            <w:r w:rsidRPr="00E17778">
              <w:t>Yes</w:t>
            </w:r>
          </w:p>
        </w:tc>
        <w:tc>
          <w:tcPr>
            <w:tcW w:w="1627" w:type="dxa"/>
          </w:tcPr>
          <w:p w14:paraId="204E5B8C" w14:textId="77777777" w:rsidR="009B7E7C" w:rsidRPr="00E17778" w:rsidRDefault="009B7E7C" w:rsidP="00884272">
            <w:pPr>
              <w:pStyle w:val="TAL"/>
              <w:keepNext w:val="0"/>
            </w:pPr>
            <w:r w:rsidRPr="00E17778">
              <w:t>None</w:t>
            </w:r>
          </w:p>
        </w:tc>
      </w:tr>
      <w:tr w:rsidR="009B7E7C" w:rsidRPr="00E17778" w14:paraId="3284E103" w14:textId="77777777" w:rsidTr="009B7E7C">
        <w:trPr>
          <w:cantSplit/>
        </w:trPr>
        <w:tc>
          <w:tcPr>
            <w:tcW w:w="1980" w:type="dxa"/>
          </w:tcPr>
          <w:p w14:paraId="118821CC" w14:textId="77777777" w:rsidR="009B7E7C" w:rsidRPr="00E17778" w:rsidRDefault="009B7E7C" w:rsidP="00884272">
            <w:pPr>
              <w:pStyle w:val="TAL"/>
              <w:keepNext w:val="0"/>
              <w:rPr>
                <w:b/>
                <w:szCs w:val="18"/>
              </w:rPr>
            </w:pPr>
            <w:r w:rsidRPr="00E17778">
              <w:rPr>
                <w:b/>
                <w:szCs w:val="18"/>
              </w:rPr>
              <w:t>Policy control</w:t>
            </w:r>
          </w:p>
        </w:tc>
        <w:tc>
          <w:tcPr>
            <w:tcW w:w="2912" w:type="dxa"/>
          </w:tcPr>
          <w:p w14:paraId="2E854AAE" w14:textId="77777777" w:rsidR="009B7E7C" w:rsidRPr="00E17778" w:rsidRDefault="009B7E7C" w:rsidP="00884272">
            <w:pPr>
              <w:pStyle w:val="TAL"/>
              <w:keepNext w:val="0"/>
              <w:rPr>
                <w:i/>
                <w:szCs w:val="18"/>
              </w:rPr>
            </w:pPr>
            <w:r w:rsidRPr="00E17778">
              <w:rPr>
                <w:i/>
                <w:szCs w:val="18"/>
              </w:rPr>
              <w:t>This part defines how to apply policy control for the service data flow.</w:t>
            </w:r>
          </w:p>
        </w:tc>
        <w:tc>
          <w:tcPr>
            <w:tcW w:w="1364" w:type="dxa"/>
          </w:tcPr>
          <w:p w14:paraId="4A8EB832" w14:textId="77777777" w:rsidR="009B7E7C" w:rsidRPr="00E17778" w:rsidRDefault="009B7E7C" w:rsidP="00884272">
            <w:pPr>
              <w:pStyle w:val="TAL"/>
              <w:keepNext w:val="0"/>
              <w:rPr>
                <w:szCs w:val="18"/>
              </w:rPr>
            </w:pPr>
          </w:p>
        </w:tc>
        <w:tc>
          <w:tcPr>
            <w:tcW w:w="1748" w:type="dxa"/>
          </w:tcPr>
          <w:p w14:paraId="603D3ED6" w14:textId="77777777" w:rsidR="009B7E7C" w:rsidRPr="00E17778" w:rsidRDefault="009B7E7C" w:rsidP="00884272">
            <w:pPr>
              <w:pStyle w:val="TAL"/>
              <w:keepNext w:val="0"/>
            </w:pPr>
          </w:p>
        </w:tc>
        <w:tc>
          <w:tcPr>
            <w:tcW w:w="1627" w:type="dxa"/>
          </w:tcPr>
          <w:p w14:paraId="28A08E6E" w14:textId="77777777" w:rsidR="009B7E7C" w:rsidRPr="00E17778" w:rsidRDefault="009B7E7C" w:rsidP="00884272">
            <w:pPr>
              <w:pStyle w:val="TAL"/>
              <w:keepNext w:val="0"/>
            </w:pPr>
          </w:p>
        </w:tc>
      </w:tr>
      <w:tr w:rsidR="009B7E7C" w:rsidRPr="00E17778" w14:paraId="3C398906" w14:textId="77777777" w:rsidTr="009B7E7C">
        <w:trPr>
          <w:cantSplit/>
        </w:trPr>
        <w:tc>
          <w:tcPr>
            <w:tcW w:w="1980" w:type="dxa"/>
          </w:tcPr>
          <w:p w14:paraId="2EB8FBC5" w14:textId="77777777" w:rsidR="009B7E7C" w:rsidRPr="00E17778" w:rsidRDefault="009B7E7C" w:rsidP="00884272">
            <w:pPr>
              <w:pStyle w:val="TAL"/>
              <w:keepNext w:val="0"/>
              <w:rPr>
                <w:szCs w:val="18"/>
              </w:rPr>
            </w:pPr>
            <w:r w:rsidRPr="00E17778">
              <w:rPr>
                <w:szCs w:val="18"/>
              </w:rPr>
              <w:t>Gate status</w:t>
            </w:r>
          </w:p>
        </w:tc>
        <w:tc>
          <w:tcPr>
            <w:tcW w:w="2912" w:type="dxa"/>
          </w:tcPr>
          <w:p w14:paraId="099F7994" w14:textId="77777777" w:rsidR="009B7E7C" w:rsidRPr="00E17778" w:rsidRDefault="009B7E7C" w:rsidP="00884272">
            <w:pPr>
              <w:pStyle w:val="TAL"/>
              <w:keepNext w:val="0"/>
              <w:rPr>
                <w:szCs w:val="18"/>
              </w:rPr>
            </w:pPr>
            <w:r w:rsidRPr="00E17778">
              <w:rPr>
                <w:szCs w:val="18"/>
              </w:rPr>
              <w:t>The gate status indicates whether the service data flow, detected by the service data flow template, may pass (Gate is open) or shall be discarded (Gate is closed).</w:t>
            </w:r>
          </w:p>
        </w:tc>
        <w:tc>
          <w:tcPr>
            <w:tcW w:w="1364" w:type="dxa"/>
          </w:tcPr>
          <w:p w14:paraId="4607E168" w14:textId="77777777" w:rsidR="009B7E7C" w:rsidRPr="00E17778" w:rsidRDefault="009B7E7C" w:rsidP="00884272">
            <w:pPr>
              <w:pStyle w:val="TAL"/>
              <w:keepNext w:val="0"/>
              <w:rPr>
                <w:szCs w:val="18"/>
              </w:rPr>
            </w:pPr>
          </w:p>
        </w:tc>
        <w:tc>
          <w:tcPr>
            <w:tcW w:w="1748" w:type="dxa"/>
          </w:tcPr>
          <w:p w14:paraId="375F26ED" w14:textId="77777777" w:rsidR="009B7E7C" w:rsidRPr="00E17778" w:rsidRDefault="009B7E7C" w:rsidP="00884272">
            <w:pPr>
              <w:pStyle w:val="TAL"/>
              <w:keepNext w:val="0"/>
            </w:pPr>
            <w:r w:rsidRPr="00E17778">
              <w:t>Yes</w:t>
            </w:r>
          </w:p>
        </w:tc>
        <w:tc>
          <w:tcPr>
            <w:tcW w:w="1627" w:type="dxa"/>
          </w:tcPr>
          <w:p w14:paraId="58652B43" w14:textId="77777777" w:rsidR="009B7E7C" w:rsidRPr="00E17778" w:rsidRDefault="009B7E7C" w:rsidP="00884272">
            <w:pPr>
              <w:pStyle w:val="TAL"/>
              <w:keepNext w:val="0"/>
            </w:pPr>
            <w:r w:rsidRPr="00E17778">
              <w:t>None</w:t>
            </w:r>
          </w:p>
        </w:tc>
      </w:tr>
      <w:tr w:rsidR="009B7E7C" w:rsidRPr="00E17778" w14:paraId="7B72C752" w14:textId="77777777" w:rsidTr="009B7E7C">
        <w:trPr>
          <w:cantSplit/>
        </w:trPr>
        <w:tc>
          <w:tcPr>
            <w:tcW w:w="1980" w:type="dxa"/>
          </w:tcPr>
          <w:p w14:paraId="064A834D" w14:textId="77777777" w:rsidR="009B7E7C" w:rsidRPr="00E17778" w:rsidRDefault="009B7E7C" w:rsidP="00884272">
            <w:pPr>
              <w:pStyle w:val="TAL"/>
              <w:keepNext w:val="0"/>
              <w:rPr>
                <w:szCs w:val="18"/>
              </w:rPr>
            </w:pPr>
            <w:r w:rsidRPr="00E17778">
              <w:rPr>
                <w:szCs w:val="18"/>
              </w:rPr>
              <w:t>5G QoS Identifier (5QI)</w:t>
            </w:r>
          </w:p>
        </w:tc>
        <w:tc>
          <w:tcPr>
            <w:tcW w:w="2912" w:type="dxa"/>
          </w:tcPr>
          <w:p w14:paraId="739BC576" w14:textId="77777777" w:rsidR="009B7E7C" w:rsidRPr="00E17778" w:rsidRDefault="009B7E7C" w:rsidP="00884272">
            <w:pPr>
              <w:pStyle w:val="TAL"/>
              <w:keepNext w:val="0"/>
              <w:rPr>
                <w:szCs w:val="18"/>
              </w:rPr>
            </w:pPr>
            <w:r w:rsidRPr="00E17778">
              <w:rPr>
                <w:szCs w:val="18"/>
              </w:rPr>
              <w:t>The 5QI authorized for the service data flow.</w:t>
            </w:r>
          </w:p>
        </w:tc>
        <w:tc>
          <w:tcPr>
            <w:tcW w:w="1364" w:type="dxa"/>
          </w:tcPr>
          <w:p w14:paraId="39F32B51" w14:textId="77777777" w:rsidR="009B7E7C" w:rsidRPr="00E17778" w:rsidRDefault="009B7E7C" w:rsidP="00884272">
            <w:pPr>
              <w:pStyle w:val="TAL"/>
              <w:keepNext w:val="0"/>
              <w:rPr>
                <w:szCs w:val="18"/>
              </w:rPr>
            </w:pPr>
            <w:r w:rsidRPr="00E17778">
              <w:rPr>
                <w:szCs w:val="18"/>
              </w:rPr>
              <w:t>Conditional</w:t>
            </w:r>
            <w:r w:rsidRPr="00E17778">
              <w:rPr>
                <w:szCs w:val="18"/>
              </w:rPr>
              <w:br/>
              <w:t>(NOTE 10)</w:t>
            </w:r>
          </w:p>
          <w:p w14:paraId="40D1882F" w14:textId="77777777" w:rsidR="009B7E7C" w:rsidRPr="00E17778" w:rsidRDefault="009B7E7C" w:rsidP="00884272">
            <w:pPr>
              <w:pStyle w:val="TAL"/>
              <w:keepNext w:val="0"/>
              <w:rPr>
                <w:szCs w:val="18"/>
              </w:rPr>
            </w:pPr>
          </w:p>
        </w:tc>
        <w:tc>
          <w:tcPr>
            <w:tcW w:w="1748" w:type="dxa"/>
          </w:tcPr>
          <w:p w14:paraId="41625109" w14:textId="77777777" w:rsidR="009B7E7C" w:rsidRPr="00E17778" w:rsidRDefault="009B7E7C" w:rsidP="00884272">
            <w:pPr>
              <w:pStyle w:val="TAL"/>
              <w:keepNext w:val="0"/>
            </w:pPr>
            <w:r w:rsidRPr="00E17778">
              <w:t>Yes</w:t>
            </w:r>
          </w:p>
        </w:tc>
        <w:tc>
          <w:tcPr>
            <w:tcW w:w="1627" w:type="dxa"/>
          </w:tcPr>
          <w:p w14:paraId="73CB9790" w14:textId="77777777" w:rsidR="009B7E7C" w:rsidRPr="00E17778" w:rsidRDefault="009B7E7C" w:rsidP="00884272">
            <w:pPr>
              <w:keepLines/>
              <w:tabs>
                <w:tab w:val="left" w:pos="6062"/>
              </w:tabs>
              <w:spacing w:after="0"/>
            </w:pPr>
            <w:r w:rsidRPr="00E17778">
              <w:t>Modified</w:t>
            </w:r>
          </w:p>
          <w:p w14:paraId="64827296" w14:textId="77777777" w:rsidR="009B7E7C" w:rsidRPr="00E17778" w:rsidRDefault="009B7E7C" w:rsidP="00884272">
            <w:pPr>
              <w:pStyle w:val="TAL"/>
              <w:keepNext w:val="0"/>
            </w:pPr>
            <w:r w:rsidRPr="00E17778">
              <w:t>(corresponds to QCI in TS 23.203 [4])</w:t>
            </w:r>
          </w:p>
        </w:tc>
      </w:tr>
      <w:tr w:rsidR="009B7E7C" w:rsidRPr="00E17778" w14:paraId="715F5133" w14:textId="77777777" w:rsidTr="009B7E7C">
        <w:trPr>
          <w:cantSplit/>
        </w:trPr>
        <w:tc>
          <w:tcPr>
            <w:tcW w:w="1980" w:type="dxa"/>
          </w:tcPr>
          <w:p w14:paraId="7D558507" w14:textId="77777777" w:rsidR="009B7E7C" w:rsidRPr="00E17778" w:rsidRDefault="009B7E7C" w:rsidP="00884272">
            <w:pPr>
              <w:pStyle w:val="TAL"/>
              <w:keepNext w:val="0"/>
              <w:rPr>
                <w:szCs w:val="18"/>
              </w:rPr>
            </w:pPr>
            <w:r w:rsidRPr="00E17778">
              <w:t>QoS Notification Control (QNC)</w:t>
            </w:r>
          </w:p>
        </w:tc>
        <w:tc>
          <w:tcPr>
            <w:tcW w:w="2912" w:type="dxa"/>
          </w:tcPr>
          <w:p w14:paraId="54DD61A4" w14:textId="77777777" w:rsidR="009B7E7C" w:rsidRPr="00E17778" w:rsidRDefault="009B7E7C" w:rsidP="00884272">
            <w:pPr>
              <w:pStyle w:val="TAL"/>
              <w:keepNext w:val="0"/>
            </w:pPr>
            <w:r w:rsidRPr="00E17778">
              <w:t xml:space="preserve">Indicates whether notifications are requested from 3GPP RAN when the GFBR can no longer (or can again) be guaranteed for a QoS Flow during the lifetime of the QoS Flow. </w:t>
            </w:r>
          </w:p>
        </w:tc>
        <w:tc>
          <w:tcPr>
            <w:tcW w:w="1364" w:type="dxa"/>
          </w:tcPr>
          <w:p w14:paraId="4BF7B368" w14:textId="77777777" w:rsidR="009B7E7C" w:rsidRPr="00E17778" w:rsidRDefault="009B7E7C" w:rsidP="00884272">
            <w:pPr>
              <w:pStyle w:val="TAL"/>
              <w:keepNext w:val="0"/>
              <w:rPr>
                <w:szCs w:val="18"/>
              </w:rPr>
            </w:pPr>
            <w:r w:rsidRPr="00E17778">
              <w:rPr>
                <w:szCs w:val="18"/>
              </w:rPr>
              <w:t>Conditional</w:t>
            </w:r>
            <w:r w:rsidRPr="00E17778">
              <w:rPr>
                <w:szCs w:val="18"/>
              </w:rPr>
              <w:br/>
              <w:t>(NOTE 15)</w:t>
            </w:r>
          </w:p>
          <w:p w14:paraId="78AA8D05" w14:textId="77777777" w:rsidR="009B7E7C" w:rsidRPr="00E17778" w:rsidRDefault="009B7E7C" w:rsidP="00884272">
            <w:pPr>
              <w:pStyle w:val="TAL"/>
              <w:keepNext w:val="0"/>
              <w:rPr>
                <w:szCs w:val="18"/>
              </w:rPr>
            </w:pPr>
          </w:p>
        </w:tc>
        <w:tc>
          <w:tcPr>
            <w:tcW w:w="1748" w:type="dxa"/>
          </w:tcPr>
          <w:p w14:paraId="41F0FCC4" w14:textId="77777777" w:rsidR="009B7E7C" w:rsidRPr="00E17778" w:rsidRDefault="009B7E7C" w:rsidP="00884272">
            <w:pPr>
              <w:pStyle w:val="TAL"/>
              <w:keepNext w:val="0"/>
            </w:pPr>
            <w:r w:rsidRPr="00E17778">
              <w:t>Yes</w:t>
            </w:r>
          </w:p>
        </w:tc>
        <w:tc>
          <w:tcPr>
            <w:tcW w:w="1627" w:type="dxa"/>
          </w:tcPr>
          <w:p w14:paraId="551DC019" w14:textId="77777777" w:rsidR="009B7E7C" w:rsidRPr="00E17778" w:rsidRDefault="009B7E7C" w:rsidP="00884272">
            <w:pPr>
              <w:pStyle w:val="TAL"/>
              <w:keepNext w:val="0"/>
            </w:pPr>
            <w:r w:rsidRPr="00E17778">
              <w:t>Added</w:t>
            </w:r>
          </w:p>
        </w:tc>
      </w:tr>
      <w:tr w:rsidR="009B7E7C" w:rsidRPr="00E17778" w14:paraId="7D924EF4" w14:textId="77777777" w:rsidTr="009B7E7C">
        <w:trPr>
          <w:cantSplit/>
        </w:trPr>
        <w:tc>
          <w:tcPr>
            <w:tcW w:w="1980" w:type="dxa"/>
          </w:tcPr>
          <w:p w14:paraId="70BB14B9" w14:textId="77777777" w:rsidR="009B7E7C" w:rsidRPr="00E17778" w:rsidRDefault="009B7E7C" w:rsidP="00884272">
            <w:pPr>
              <w:pStyle w:val="TAL"/>
              <w:keepNext w:val="0"/>
              <w:rPr>
                <w:szCs w:val="18"/>
              </w:rPr>
            </w:pPr>
            <w:r w:rsidRPr="00E17778">
              <w:rPr>
                <w:szCs w:val="18"/>
              </w:rPr>
              <w:t xml:space="preserve">Reflective QoS Control </w:t>
            </w:r>
          </w:p>
        </w:tc>
        <w:tc>
          <w:tcPr>
            <w:tcW w:w="2912" w:type="dxa"/>
          </w:tcPr>
          <w:p w14:paraId="5416FF82" w14:textId="77777777" w:rsidR="009B7E7C" w:rsidRPr="00E17778" w:rsidRDefault="009B7E7C" w:rsidP="00884272">
            <w:pPr>
              <w:pStyle w:val="TAL"/>
              <w:keepNext w:val="0"/>
            </w:pPr>
            <w:r w:rsidRPr="00E17778">
              <w:t>Indicates to apply reflective QoS for the SDF.</w:t>
            </w:r>
          </w:p>
        </w:tc>
        <w:tc>
          <w:tcPr>
            <w:tcW w:w="1364" w:type="dxa"/>
          </w:tcPr>
          <w:p w14:paraId="1154F346" w14:textId="77777777" w:rsidR="009B7E7C" w:rsidRPr="00E17778" w:rsidRDefault="009B7E7C" w:rsidP="00884272">
            <w:pPr>
              <w:pStyle w:val="TAL"/>
              <w:keepNext w:val="0"/>
              <w:rPr>
                <w:szCs w:val="18"/>
              </w:rPr>
            </w:pPr>
          </w:p>
        </w:tc>
        <w:tc>
          <w:tcPr>
            <w:tcW w:w="1748" w:type="dxa"/>
          </w:tcPr>
          <w:p w14:paraId="03057E21" w14:textId="77777777" w:rsidR="009B7E7C" w:rsidRPr="00E17778" w:rsidRDefault="009B7E7C" w:rsidP="00884272">
            <w:pPr>
              <w:pStyle w:val="TAL"/>
              <w:keepNext w:val="0"/>
            </w:pPr>
            <w:r w:rsidRPr="00E17778">
              <w:t>Yes</w:t>
            </w:r>
          </w:p>
        </w:tc>
        <w:tc>
          <w:tcPr>
            <w:tcW w:w="1627" w:type="dxa"/>
          </w:tcPr>
          <w:p w14:paraId="04C46639" w14:textId="77777777" w:rsidR="009B7E7C" w:rsidRPr="00E17778" w:rsidRDefault="009B7E7C" w:rsidP="00884272">
            <w:pPr>
              <w:pStyle w:val="TAL"/>
              <w:keepNext w:val="0"/>
            </w:pPr>
            <w:r w:rsidRPr="00E17778">
              <w:t>Added</w:t>
            </w:r>
          </w:p>
        </w:tc>
      </w:tr>
      <w:tr w:rsidR="009B7E7C" w:rsidRPr="00E17778" w14:paraId="371490A4" w14:textId="77777777" w:rsidTr="009B7E7C">
        <w:trPr>
          <w:cantSplit/>
        </w:trPr>
        <w:tc>
          <w:tcPr>
            <w:tcW w:w="1980" w:type="dxa"/>
          </w:tcPr>
          <w:p w14:paraId="70EBEAF4" w14:textId="77777777" w:rsidR="009B7E7C" w:rsidRPr="00E17778" w:rsidRDefault="009B7E7C" w:rsidP="00884272">
            <w:pPr>
              <w:pStyle w:val="TAL"/>
              <w:keepNext w:val="0"/>
              <w:rPr>
                <w:szCs w:val="18"/>
              </w:rPr>
            </w:pPr>
            <w:r w:rsidRPr="00E17778">
              <w:rPr>
                <w:szCs w:val="18"/>
              </w:rPr>
              <w:t>UL-maximum bitrate</w:t>
            </w:r>
          </w:p>
        </w:tc>
        <w:tc>
          <w:tcPr>
            <w:tcW w:w="2912" w:type="dxa"/>
          </w:tcPr>
          <w:p w14:paraId="25A17B2B" w14:textId="77777777" w:rsidR="009B7E7C" w:rsidRPr="00E17778" w:rsidRDefault="009B7E7C" w:rsidP="00884272">
            <w:pPr>
              <w:pStyle w:val="TAL"/>
              <w:keepNext w:val="0"/>
            </w:pPr>
            <w:r w:rsidRPr="00E17778">
              <w:t>The uplink maximum bitrate authorized for the service data flow</w:t>
            </w:r>
          </w:p>
        </w:tc>
        <w:tc>
          <w:tcPr>
            <w:tcW w:w="1364" w:type="dxa"/>
          </w:tcPr>
          <w:p w14:paraId="3EFEE315" w14:textId="77777777" w:rsidR="009B7E7C" w:rsidRPr="00E17778" w:rsidRDefault="009B7E7C" w:rsidP="00884272">
            <w:pPr>
              <w:pStyle w:val="TAL"/>
              <w:keepNext w:val="0"/>
              <w:rPr>
                <w:szCs w:val="18"/>
              </w:rPr>
            </w:pPr>
          </w:p>
        </w:tc>
        <w:tc>
          <w:tcPr>
            <w:tcW w:w="1748" w:type="dxa"/>
          </w:tcPr>
          <w:p w14:paraId="535A7AE3" w14:textId="77777777" w:rsidR="009B7E7C" w:rsidRPr="00E17778" w:rsidRDefault="009B7E7C" w:rsidP="00884272">
            <w:pPr>
              <w:pStyle w:val="TAL"/>
              <w:keepNext w:val="0"/>
            </w:pPr>
            <w:r w:rsidRPr="00E17778">
              <w:t>Yes</w:t>
            </w:r>
          </w:p>
        </w:tc>
        <w:tc>
          <w:tcPr>
            <w:tcW w:w="1627" w:type="dxa"/>
          </w:tcPr>
          <w:p w14:paraId="512943A2" w14:textId="77777777" w:rsidR="009B7E7C" w:rsidRPr="00E17778" w:rsidRDefault="009B7E7C" w:rsidP="00884272">
            <w:pPr>
              <w:pStyle w:val="TAL"/>
              <w:keepNext w:val="0"/>
            </w:pPr>
            <w:r w:rsidRPr="00E17778">
              <w:t>None</w:t>
            </w:r>
          </w:p>
        </w:tc>
      </w:tr>
      <w:tr w:rsidR="009B7E7C" w:rsidRPr="00E17778" w14:paraId="03057BF8" w14:textId="77777777" w:rsidTr="009B7E7C">
        <w:trPr>
          <w:cantSplit/>
        </w:trPr>
        <w:tc>
          <w:tcPr>
            <w:tcW w:w="1980" w:type="dxa"/>
          </w:tcPr>
          <w:p w14:paraId="2AFDC7E9" w14:textId="77777777" w:rsidR="009B7E7C" w:rsidRPr="00E17778" w:rsidRDefault="009B7E7C" w:rsidP="00884272">
            <w:pPr>
              <w:pStyle w:val="TAL"/>
              <w:keepNext w:val="0"/>
              <w:rPr>
                <w:szCs w:val="18"/>
              </w:rPr>
            </w:pPr>
            <w:r w:rsidRPr="00E17778">
              <w:rPr>
                <w:szCs w:val="18"/>
              </w:rPr>
              <w:t>DL-maximum bitrate</w:t>
            </w:r>
          </w:p>
        </w:tc>
        <w:tc>
          <w:tcPr>
            <w:tcW w:w="2912" w:type="dxa"/>
          </w:tcPr>
          <w:p w14:paraId="64EAF16F" w14:textId="77777777" w:rsidR="009B7E7C" w:rsidRPr="00E17778" w:rsidRDefault="009B7E7C" w:rsidP="00884272">
            <w:pPr>
              <w:pStyle w:val="TAL"/>
              <w:keepNext w:val="0"/>
            </w:pPr>
            <w:r w:rsidRPr="00E17778">
              <w:t>The downlink maximum bitrate authorized for the service data flow</w:t>
            </w:r>
          </w:p>
        </w:tc>
        <w:tc>
          <w:tcPr>
            <w:tcW w:w="1364" w:type="dxa"/>
          </w:tcPr>
          <w:p w14:paraId="243D2D95" w14:textId="77777777" w:rsidR="009B7E7C" w:rsidRPr="00E17778" w:rsidRDefault="009B7E7C" w:rsidP="00884272">
            <w:pPr>
              <w:pStyle w:val="TAL"/>
              <w:keepNext w:val="0"/>
              <w:rPr>
                <w:szCs w:val="18"/>
              </w:rPr>
            </w:pPr>
          </w:p>
        </w:tc>
        <w:tc>
          <w:tcPr>
            <w:tcW w:w="1748" w:type="dxa"/>
          </w:tcPr>
          <w:p w14:paraId="5A0A6313" w14:textId="77777777" w:rsidR="009B7E7C" w:rsidRPr="00E17778" w:rsidRDefault="009B7E7C" w:rsidP="00884272">
            <w:pPr>
              <w:pStyle w:val="TAL"/>
              <w:keepNext w:val="0"/>
            </w:pPr>
            <w:r w:rsidRPr="00E17778">
              <w:t>Yes</w:t>
            </w:r>
          </w:p>
        </w:tc>
        <w:tc>
          <w:tcPr>
            <w:tcW w:w="1627" w:type="dxa"/>
          </w:tcPr>
          <w:p w14:paraId="5B87C7B6" w14:textId="77777777" w:rsidR="009B7E7C" w:rsidRPr="00E17778" w:rsidRDefault="009B7E7C" w:rsidP="00884272">
            <w:pPr>
              <w:pStyle w:val="TAL"/>
              <w:keepNext w:val="0"/>
            </w:pPr>
            <w:r w:rsidRPr="00E17778">
              <w:t>None</w:t>
            </w:r>
          </w:p>
        </w:tc>
      </w:tr>
      <w:tr w:rsidR="009B7E7C" w:rsidRPr="00E17778" w14:paraId="00D45ECF" w14:textId="77777777" w:rsidTr="009B7E7C">
        <w:trPr>
          <w:cantSplit/>
        </w:trPr>
        <w:tc>
          <w:tcPr>
            <w:tcW w:w="1980" w:type="dxa"/>
          </w:tcPr>
          <w:p w14:paraId="04718D53" w14:textId="77777777" w:rsidR="009B7E7C" w:rsidRPr="00E17778" w:rsidRDefault="009B7E7C" w:rsidP="00884272">
            <w:pPr>
              <w:pStyle w:val="TAL"/>
              <w:keepNext w:val="0"/>
              <w:rPr>
                <w:szCs w:val="18"/>
              </w:rPr>
            </w:pPr>
            <w:r w:rsidRPr="00E17778">
              <w:rPr>
                <w:szCs w:val="18"/>
              </w:rPr>
              <w:t>UL-guaranteed bitrate</w:t>
            </w:r>
          </w:p>
        </w:tc>
        <w:tc>
          <w:tcPr>
            <w:tcW w:w="2912" w:type="dxa"/>
          </w:tcPr>
          <w:p w14:paraId="13474D6C" w14:textId="77777777" w:rsidR="009B7E7C" w:rsidRPr="00E17778" w:rsidRDefault="009B7E7C" w:rsidP="00884272">
            <w:pPr>
              <w:pStyle w:val="TAL"/>
              <w:keepNext w:val="0"/>
            </w:pPr>
            <w:r w:rsidRPr="00E17778">
              <w:t>The uplink guaranteed bitrate authorized for the service data flow</w:t>
            </w:r>
          </w:p>
        </w:tc>
        <w:tc>
          <w:tcPr>
            <w:tcW w:w="1364" w:type="dxa"/>
          </w:tcPr>
          <w:p w14:paraId="3171EF68" w14:textId="77777777" w:rsidR="009B7E7C" w:rsidRPr="00E17778" w:rsidRDefault="009B7E7C" w:rsidP="00884272">
            <w:pPr>
              <w:pStyle w:val="TAL"/>
              <w:keepNext w:val="0"/>
              <w:rPr>
                <w:szCs w:val="18"/>
              </w:rPr>
            </w:pPr>
          </w:p>
        </w:tc>
        <w:tc>
          <w:tcPr>
            <w:tcW w:w="1748" w:type="dxa"/>
          </w:tcPr>
          <w:p w14:paraId="7AFA48CC" w14:textId="77777777" w:rsidR="009B7E7C" w:rsidRPr="00E17778" w:rsidRDefault="009B7E7C" w:rsidP="00884272">
            <w:pPr>
              <w:pStyle w:val="TAL"/>
              <w:keepNext w:val="0"/>
            </w:pPr>
            <w:r w:rsidRPr="00E17778">
              <w:t>Yes</w:t>
            </w:r>
          </w:p>
        </w:tc>
        <w:tc>
          <w:tcPr>
            <w:tcW w:w="1627" w:type="dxa"/>
          </w:tcPr>
          <w:p w14:paraId="6EC7C4C3" w14:textId="77777777" w:rsidR="009B7E7C" w:rsidRPr="00E17778" w:rsidRDefault="009B7E7C" w:rsidP="00884272">
            <w:pPr>
              <w:pStyle w:val="TAL"/>
              <w:keepNext w:val="0"/>
            </w:pPr>
            <w:r w:rsidRPr="00E17778">
              <w:t>None</w:t>
            </w:r>
          </w:p>
        </w:tc>
      </w:tr>
      <w:tr w:rsidR="009B7E7C" w:rsidRPr="00E17778" w14:paraId="2EC9831B" w14:textId="77777777" w:rsidTr="009B7E7C">
        <w:trPr>
          <w:cantSplit/>
        </w:trPr>
        <w:tc>
          <w:tcPr>
            <w:tcW w:w="1980" w:type="dxa"/>
          </w:tcPr>
          <w:p w14:paraId="6E45E950" w14:textId="77777777" w:rsidR="009B7E7C" w:rsidRPr="00E17778" w:rsidRDefault="009B7E7C" w:rsidP="00884272">
            <w:pPr>
              <w:pStyle w:val="TAL"/>
              <w:keepNext w:val="0"/>
              <w:rPr>
                <w:szCs w:val="18"/>
              </w:rPr>
            </w:pPr>
            <w:r w:rsidRPr="00E17778">
              <w:rPr>
                <w:szCs w:val="18"/>
              </w:rPr>
              <w:t>DL-guaranteed bitrate</w:t>
            </w:r>
          </w:p>
        </w:tc>
        <w:tc>
          <w:tcPr>
            <w:tcW w:w="2912" w:type="dxa"/>
          </w:tcPr>
          <w:p w14:paraId="0B149229" w14:textId="77777777" w:rsidR="009B7E7C" w:rsidRPr="00E17778" w:rsidRDefault="009B7E7C" w:rsidP="00884272">
            <w:pPr>
              <w:pStyle w:val="TAL"/>
              <w:keepNext w:val="0"/>
            </w:pPr>
            <w:r w:rsidRPr="00E17778">
              <w:t>The downlink guaranteed bitrate authorized for the service data flow</w:t>
            </w:r>
          </w:p>
        </w:tc>
        <w:tc>
          <w:tcPr>
            <w:tcW w:w="1364" w:type="dxa"/>
          </w:tcPr>
          <w:p w14:paraId="2F37E3B8" w14:textId="77777777" w:rsidR="009B7E7C" w:rsidRPr="00E17778" w:rsidRDefault="009B7E7C" w:rsidP="00884272">
            <w:pPr>
              <w:pStyle w:val="TAL"/>
              <w:keepNext w:val="0"/>
              <w:rPr>
                <w:szCs w:val="18"/>
              </w:rPr>
            </w:pPr>
          </w:p>
        </w:tc>
        <w:tc>
          <w:tcPr>
            <w:tcW w:w="1748" w:type="dxa"/>
          </w:tcPr>
          <w:p w14:paraId="0E27E5DC" w14:textId="77777777" w:rsidR="009B7E7C" w:rsidRPr="00E17778" w:rsidRDefault="009B7E7C" w:rsidP="00884272">
            <w:pPr>
              <w:pStyle w:val="TAL"/>
              <w:keepNext w:val="0"/>
            </w:pPr>
            <w:r w:rsidRPr="00E17778">
              <w:t>Yes</w:t>
            </w:r>
          </w:p>
        </w:tc>
        <w:tc>
          <w:tcPr>
            <w:tcW w:w="1627" w:type="dxa"/>
          </w:tcPr>
          <w:p w14:paraId="2BA9DE7F" w14:textId="77777777" w:rsidR="009B7E7C" w:rsidRPr="00E17778" w:rsidRDefault="009B7E7C" w:rsidP="00884272">
            <w:pPr>
              <w:pStyle w:val="TAL"/>
              <w:keepNext w:val="0"/>
            </w:pPr>
            <w:r w:rsidRPr="00E17778">
              <w:t>None</w:t>
            </w:r>
          </w:p>
        </w:tc>
      </w:tr>
      <w:tr w:rsidR="009B7E7C" w:rsidRPr="00E17778" w14:paraId="1899A59F" w14:textId="77777777" w:rsidTr="009B7E7C">
        <w:trPr>
          <w:cantSplit/>
        </w:trPr>
        <w:tc>
          <w:tcPr>
            <w:tcW w:w="1980" w:type="dxa"/>
          </w:tcPr>
          <w:p w14:paraId="03B77BE7" w14:textId="77777777" w:rsidR="009B7E7C" w:rsidRPr="00E17778" w:rsidRDefault="009B7E7C" w:rsidP="00884272">
            <w:pPr>
              <w:pStyle w:val="TAL"/>
              <w:keepNext w:val="0"/>
              <w:rPr>
                <w:szCs w:val="18"/>
              </w:rPr>
            </w:pPr>
            <w:r w:rsidRPr="00E17778">
              <w:rPr>
                <w:szCs w:val="18"/>
              </w:rPr>
              <w:t>UL sharing indication</w:t>
            </w:r>
          </w:p>
        </w:tc>
        <w:tc>
          <w:tcPr>
            <w:tcW w:w="2912" w:type="dxa"/>
          </w:tcPr>
          <w:p w14:paraId="3118FF45" w14:textId="77777777" w:rsidR="009B7E7C" w:rsidRPr="00E17778" w:rsidRDefault="009B7E7C" w:rsidP="00884272">
            <w:pPr>
              <w:pStyle w:val="TAL"/>
              <w:keepNext w:val="0"/>
              <w:rPr>
                <w:szCs w:val="18"/>
              </w:rPr>
            </w:pPr>
            <w:r w:rsidRPr="00E17778">
              <w:rPr>
                <w:szCs w:val="18"/>
              </w:rPr>
              <w:t>Indicates resource sharing in uplink direction with service data flows having the same value in their PCC rule</w:t>
            </w:r>
          </w:p>
        </w:tc>
        <w:tc>
          <w:tcPr>
            <w:tcW w:w="1364" w:type="dxa"/>
          </w:tcPr>
          <w:p w14:paraId="2705D64E" w14:textId="77777777" w:rsidR="009B7E7C" w:rsidRPr="00E17778" w:rsidRDefault="009B7E7C" w:rsidP="00884272">
            <w:pPr>
              <w:pStyle w:val="TAL"/>
              <w:keepNext w:val="0"/>
              <w:rPr>
                <w:szCs w:val="18"/>
              </w:rPr>
            </w:pPr>
          </w:p>
        </w:tc>
        <w:tc>
          <w:tcPr>
            <w:tcW w:w="1748" w:type="dxa"/>
          </w:tcPr>
          <w:p w14:paraId="25FB38D1" w14:textId="77777777" w:rsidR="009B7E7C" w:rsidRPr="00E17778" w:rsidRDefault="009B7E7C" w:rsidP="00884272">
            <w:pPr>
              <w:pStyle w:val="TAL"/>
              <w:keepNext w:val="0"/>
            </w:pPr>
            <w:r w:rsidRPr="00E17778">
              <w:t>No</w:t>
            </w:r>
          </w:p>
        </w:tc>
        <w:tc>
          <w:tcPr>
            <w:tcW w:w="1627" w:type="dxa"/>
          </w:tcPr>
          <w:p w14:paraId="31BF7288" w14:textId="77777777" w:rsidR="009B7E7C" w:rsidRPr="00E17778" w:rsidRDefault="009B7E7C" w:rsidP="00884272">
            <w:pPr>
              <w:pStyle w:val="TAL"/>
              <w:keepNext w:val="0"/>
            </w:pPr>
            <w:r w:rsidRPr="00E17778">
              <w:t>None</w:t>
            </w:r>
          </w:p>
        </w:tc>
      </w:tr>
      <w:tr w:rsidR="009B7E7C" w:rsidRPr="00E17778" w14:paraId="5E3A1C2B" w14:textId="77777777" w:rsidTr="009B7E7C">
        <w:trPr>
          <w:cantSplit/>
        </w:trPr>
        <w:tc>
          <w:tcPr>
            <w:tcW w:w="1980" w:type="dxa"/>
          </w:tcPr>
          <w:p w14:paraId="597392E9" w14:textId="77777777" w:rsidR="009B7E7C" w:rsidRPr="00E17778" w:rsidRDefault="009B7E7C" w:rsidP="00884272">
            <w:pPr>
              <w:pStyle w:val="TAL"/>
              <w:keepNext w:val="0"/>
              <w:rPr>
                <w:szCs w:val="18"/>
              </w:rPr>
            </w:pPr>
            <w:r w:rsidRPr="00E17778">
              <w:rPr>
                <w:szCs w:val="18"/>
              </w:rPr>
              <w:lastRenderedPageBreak/>
              <w:t>DL sharing indication</w:t>
            </w:r>
          </w:p>
        </w:tc>
        <w:tc>
          <w:tcPr>
            <w:tcW w:w="2912" w:type="dxa"/>
          </w:tcPr>
          <w:p w14:paraId="41D7DFCB" w14:textId="77777777" w:rsidR="009B7E7C" w:rsidRPr="00E17778" w:rsidRDefault="009B7E7C" w:rsidP="00884272">
            <w:pPr>
              <w:pStyle w:val="TAL"/>
              <w:keepNext w:val="0"/>
              <w:rPr>
                <w:szCs w:val="18"/>
              </w:rPr>
            </w:pPr>
            <w:r w:rsidRPr="00E17778">
              <w:rPr>
                <w:szCs w:val="18"/>
              </w:rPr>
              <w:t>Indicates resource sharing in downlink direction with service data flows having the same value in their PCC rule</w:t>
            </w:r>
          </w:p>
        </w:tc>
        <w:tc>
          <w:tcPr>
            <w:tcW w:w="1364" w:type="dxa"/>
          </w:tcPr>
          <w:p w14:paraId="11B13ED9" w14:textId="77777777" w:rsidR="009B7E7C" w:rsidRPr="00E17778" w:rsidRDefault="009B7E7C" w:rsidP="00884272">
            <w:pPr>
              <w:pStyle w:val="TAL"/>
              <w:keepNext w:val="0"/>
              <w:rPr>
                <w:szCs w:val="18"/>
              </w:rPr>
            </w:pPr>
          </w:p>
        </w:tc>
        <w:tc>
          <w:tcPr>
            <w:tcW w:w="1748" w:type="dxa"/>
          </w:tcPr>
          <w:p w14:paraId="57C4C4FA" w14:textId="77777777" w:rsidR="009B7E7C" w:rsidRPr="00E17778" w:rsidRDefault="009B7E7C" w:rsidP="00884272">
            <w:pPr>
              <w:pStyle w:val="TAL"/>
              <w:keepNext w:val="0"/>
            </w:pPr>
            <w:r w:rsidRPr="00E17778">
              <w:t>No</w:t>
            </w:r>
          </w:p>
        </w:tc>
        <w:tc>
          <w:tcPr>
            <w:tcW w:w="1627" w:type="dxa"/>
          </w:tcPr>
          <w:p w14:paraId="32C582DD" w14:textId="77777777" w:rsidR="009B7E7C" w:rsidRPr="00E17778" w:rsidRDefault="009B7E7C" w:rsidP="00884272">
            <w:pPr>
              <w:pStyle w:val="TAL"/>
              <w:keepNext w:val="0"/>
            </w:pPr>
            <w:r w:rsidRPr="00E17778">
              <w:t>None</w:t>
            </w:r>
          </w:p>
        </w:tc>
      </w:tr>
      <w:tr w:rsidR="009B7E7C" w:rsidRPr="00E17778" w14:paraId="541C001D" w14:textId="77777777" w:rsidTr="009B7E7C">
        <w:trPr>
          <w:cantSplit/>
        </w:trPr>
        <w:tc>
          <w:tcPr>
            <w:tcW w:w="1980" w:type="dxa"/>
          </w:tcPr>
          <w:p w14:paraId="76578D30" w14:textId="77777777" w:rsidR="009B7E7C" w:rsidRPr="00E17778" w:rsidRDefault="009B7E7C" w:rsidP="00884272">
            <w:pPr>
              <w:pStyle w:val="TAL"/>
              <w:keepNext w:val="0"/>
              <w:rPr>
                <w:szCs w:val="18"/>
              </w:rPr>
            </w:pPr>
            <w:r w:rsidRPr="00E17778">
              <w:rPr>
                <w:szCs w:val="18"/>
              </w:rPr>
              <w:t>Redirect</w:t>
            </w:r>
          </w:p>
        </w:tc>
        <w:tc>
          <w:tcPr>
            <w:tcW w:w="2912" w:type="dxa"/>
          </w:tcPr>
          <w:p w14:paraId="17D0560A" w14:textId="77777777" w:rsidR="009B7E7C" w:rsidRPr="00E17778" w:rsidRDefault="009B7E7C" w:rsidP="00884272">
            <w:pPr>
              <w:pStyle w:val="TAL"/>
              <w:keepNext w:val="0"/>
              <w:rPr>
                <w:szCs w:val="18"/>
              </w:rPr>
            </w:pPr>
            <w:r w:rsidRPr="00E17778">
              <w:rPr>
                <w:szCs w:val="18"/>
              </w:rPr>
              <w:t>Redirect state of the service data flow (enabled/disabled)</w:t>
            </w:r>
          </w:p>
        </w:tc>
        <w:tc>
          <w:tcPr>
            <w:tcW w:w="1364" w:type="dxa"/>
          </w:tcPr>
          <w:p w14:paraId="2E816AD1" w14:textId="77777777" w:rsidR="009B7E7C" w:rsidRPr="00E17778" w:rsidRDefault="009B7E7C" w:rsidP="00884272">
            <w:pPr>
              <w:pStyle w:val="TAL"/>
              <w:keepNext w:val="0"/>
              <w:rPr>
                <w:szCs w:val="18"/>
              </w:rPr>
            </w:pPr>
            <w:r w:rsidRPr="00E17778">
              <w:rPr>
                <w:szCs w:val="18"/>
              </w:rPr>
              <w:t>Conditional (NOTE 8)</w:t>
            </w:r>
          </w:p>
        </w:tc>
        <w:tc>
          <w:tcPr>
            <w:tcW w:w="1748" w:type="dxa"/>
          </w:tcPr>
          <w:p w14:paraId="35EB9BB5" w14:textId="77777777" w:rsidR="009B7E7C" w:rsidRPr="00E17778" w:rsidRDefault="009B7E7C" w:rsidP="00884272">
            <w:pPr>
              <w:pStyle w:val="TAL"/>
              <w:keepNext w:val="0"/>
            </w:pPr>
            <w:r w:rsidRPr="00E17778">
              <w:t>Yes</w:t>
            </w:r>
          </w:p>
        </w:tc>
        <w:tc>
          <w:tcPr>
            <w:tcW w:w="1627" w:type="dxa"/>
          </w:tcPr>
          <w:p w14:paraId="2AC1490B" w14:textId="77777777" w:rsidR="009B7E7C" w:rsidRPr="00E17778" w:rsidRDefault="009B7E7C" w:rsidP="00884272">
            <w:pPr>
              <w:pStyle w:val="TAL"/>
              <w:keepNext w:val="0"/>
            </w:pPr>
            <w:r w:rsidRPr="00E17778">
              <w:t>None</w:t>
            </w:r>
          </w:p>
        </w:tc>
      </w:tr>
      <w:tr w:rsidR="009B7E7C" w:rsidRPr="00E17778" w14:paraId="1DDF0ECF" w14:textId="77777777" w:rsidTr="009B7E7C">
        <w:trPr>
          <w:cantSplit/>
        </w:trPr>
        <w:tc>
          <w:tcPr>
            <w:tcW w:w="1980" w:type="dxa"/>
          </w:tcPr>
          <w:p w14:paraId="513D3F90" w14:textId="77777777" w:rsidR="009B7E7C" w:rsidRPr="00E17778" w:rsidRDefault="009B7E7C" w:rsidP="00884272">
            <w:pPr>
              <w:pStyle w:val="TAL"/>
              <w:keepNext w:val="0"/>
              <w:rPr>
                <w:szCs w:val="18"/>
              </w:rPr>
            </w:pPr>
            <w:r w:rsidRPr="00E17778">
              <w:rPr>
                <w:szCs w:val="18"/>
              </w:rPr>
              <w:t>Redirect Destination</w:t>
            </w:r>
          </w:p>
        </w:tc>
        <w:tc>
          <w:tcPr>
            <w:tcW w:w="2912" w:type="dxa"/>
          </w:tcPr>
          <w:p w14:paraId="35BC47C9" w14:textId="77777777" w:rsidR="009B7E7C" w:rsidRPr="00E17778" w:rsidRDefault="009B7E7C" w:rsidP="00884272">
            <w:pPr>
              <w:pStyle w:val="TAL"/>
              <w:keepNext w:val="0"/>
              <w:rPr>
                <w:szCs w:val="18"/>
              </w:rPr>
            </w:pPr>
            <w:r w:rsidRPr="00E17778">
              <w:rPr>
                <w:szCs w:val="18"/>
              </w:rPr>
              <w:t>Controlled Address to which the service data flow is redirected when redirect is enabled</w:t>
            </w:r>
          </w:p>
        </w:tc>
        <w:tc>
          <w:tcPr>
            <w:tcW w:w="1364" w:type="dxa"/>
          </w:tcPr>
          <w:p w14:paraId="131AC702" w14:textId="77777777" w:rsidR="009B7E7C" w:rsidRPr="00E17778" w:rsidRDefault="009B7E7C" w:rsidP="00884272">
            <w:pPr>
              <w:pStyle w:val="TAL"/>
              <w:keepNext w:val="0"/>
              <w:rPr>
                <w:szCs w:val="18"/>
              </w:rPr>
            </w:pPr>
            <w:r w:rsidRPr="00E17778">
              <w:rPr>
                <w:szCs w:val="18"/>
              </w:rPr>
              <w:t>Conditional</w:t>
            </w:r>
          </w:p>
          <w:p w14:paraId="05515B2A" w14:textId="77777777" w:rsidR="009B7E7C" w:rsidRPr="00E17778" w:rsidRDefault="009B7E7C" w:rsidP="00884272">
            <w:pPr>
              <w:pStyle w:val="TAL"/>
              <w:keepNext w:val="0"/>
              <w:rPr>
                <w:szCs w:val="18"/>
              </w:rPr>
            </w:pPr>
            <w:r w:rsidRPr="00E17778">
              <w:rPr>
                <w:szCs w:val="18"/>
              </w:rPr>
              <w:t>(NOTE 9)</w:t>
            </w:r>
          </w:p>
        </w:tc>
        <w:tc>
          <w:tcPr>
            <w:tcW w:w="1748" w:type="dxa"/>
          </w:tcPr>
          <w:p w14:paraId="1D232005" w14:textId="77777777" w:rsidR="009B7E7C" w:rsidRPr="00E17778" w:rsidRDefault="009B7E7C" w:rsidP="00884272">
            <w:pPr>
              <w:pStyle w:val="TAL"/>
              <w:keepNext w:val="0"/>
            </w:pPr>
            <w:r w:rsidRPr="00E17778">
              <w:t>Yes</w:t>
            </w:r>
          </w:p>
        </w:tc>
        <w:tc>
          <w:tcPr>
            <w:tcW w:w="1627" w:type="dxa"/>
          </w:tcPr>
          <w:p w14:paraId="67901769" w14:textId="77777777" w:rsidR="009B7E7C" w:rsidRPr="00E17778" w:rsidRDefault="009B7E7C" w:rsidP="00884272">
            <w:pPr>
              <w:pStyle w:val="TAL"/>
              <w:keepNext w:val="0"/>
            </w:pPr>
            <w:r w:rsidRPr="00E17778">
              <w:t>None</w:t>
            </w:r>
          </w:p>
        </w:tc>
      </w:tr>
      <w:tr w:rsidR="009B7E7C" w:rsidRPr="00E17778" w14:paraId="17940E55" w14:textId="77777777" w:rsidTr="009B7E7C">
        <w:trPr>
          <w:cantSplit/>
        </w:trPr>
        <w:tc>
          <w:tcPr>
            <w:tcW w:w="1980" w:type="dxa"/>
          </w:tcPr>
          <w:p w14:paraId="1147D1C0" w14:textId="77777777" w:rsidR="009B7E7C" w:rsidRPr="00E17778" w:rsidRDefault="009B7E7C" w:rsidP="00884272">
            <w:pPr>
              <w:pStyle w:val="TAL"/>
              <w:keepNext w:val="0"/>
              <w:rPr>
                <w:szCs w:val="18"/>
              </w:rPr>
            </w:pPr>
            <w:r w:rsidRPr="00E17778">
              <w:rPr>
                <w:szCs w:val="18"/>
              </w:rPr>
              <w:t>ARP</w:t>
            </w:r>
          </w:p>
        </w:tc>
        <w:tc>
          <w:tcPr>
            <w:tcW w:w="2912" w:type="dxa"/>
          </w:tcPr>
          <w:p w14:paraId="0B466F38" w14:textId="77777777" w:rsidR="009B7E7C" w:rsidRPr="00E17778" w:rsidRDefault="009B7E7C" w:rsidP="00884272">
            <w:pPr>
              <w:pStyle w:val="TAL"/>
              <w:keepNext w:val="0"/>
              <w:rPr>
                <w:szCs w:val="18"/>
              </w:rPr>
            </w:pPr>
            <w:r w:rsidRPr="00E17778">
              <w:rPr>
                <w:szCs w:val="18"/>
              </w:rPr>
              <w:t>The Allocation and Retention Priority for the service data flow consisting of the priority level, the pre-emption capability and the pre-emption vulnerability</w:t>
            </w:r>
          </w:p>
        </w:tc>
        <w:tc>
          <w:tcPr>
            <w:tcW w:w="1364" w:type="dxa"/>
          </w:tcPr>
          <w:p w14:paraId="2825813A" w14:textId="77777777" w:rsidR="009B7E7C" w:rsidRPr="00E17778" w:rsidRDefault="009B7E7C" w:rsidP="00884272">
            <w:pPr>
              <w:pStyle w:val="TAL"/>
              <w:keepNext w:val="0"/>
              <w:rPr>
                <w:szCs w:val="18"/>
              </w:rPr>
            </w:pPr>
            <w:r w:rsidRPr="00E17778">
              <w:rPr>
                <w:szCs w:val="18"/>
              </w:rPr>
              <w:t>Conditional</w:t>
            </w:r>
            <w:r w:rsidRPr="00E17778">
              <w:rPr>
                <w:szCs w:val="18"/>
              </w:rPr>
              <w:br/>
              <w:t>(NOTE 10)</w:t>
            </w:r>
          </w:p>
        </w:tc>
        <w:tc>
          <w:tcPr>
            <w:tcW w:w="1748" w:type="dxa"/>
          </w:tcPr>
          <w:p w14:paraId="41DB454B" w14:textId="77777777" w:rsidR="009B7E7C" w:rsidRPr="00E17778" w:rsidRDefault="009B7E7C" w:rsidP="00884272">
            <w:pPr>
              <w:pStyle w:val="TAL"/>
              <w:keepNext w:val="0"/>
            </w:pPr>
            <w:r w:rsidRPr="00E17778">
              <w:t>Yes</w:t>
            </w:r>
          </w:p>
        </w:tc>
        <w:tc>
          <w:tcPr>
            <w:tcW w:w="1627" w:type="dxa"/>
          </w:tcPr>
          <w:p w14:paraId="13FE2311" w14:textId="77777777" w:rsidR="009B7E7C" w:rsidRPr="00E17778" w:rsidRDefault="009B7E7C" w:rsidP="00884272">
            <w:pPr>
              <w:pStyle w:val="TAL"/>
              <w:keepNext w:val="0"/>
            </w:pPr>
            <w:r w:rsidRPr="00E17778">
              <w:t>None</w:t>
            </w:r>
          </w:p>
        </w:tc>
      </w:tr>
      <w:tr w:rsidR="009B7E7C" w:rsidRPr="00E17778" w14:paraId="580DFF5D" w14:textId="77777777" w:rsidTr="009B7E7C">
        <w:trPr>
          <w:cantSplit/>
        </w:trPr>
        <w:tc>
          <w:tcPr>
            <w:tcW w:w="1980" w:type="dxa"/>
          </w:tcPr>
          <w:p w14:paraId="25F68D7A" w14:textId="77777777" w:rsidR="009B7E7C" w:rsidRPr="00E17778" w:rsidRDefault="009B7E7C" w:rsidP="00884272">
            <w:pPr>
              <w:pStyle w:val="TAL"/>
              <w:keepNext w:val="0"/>
              <w:rPr>
                <w:szCs w:val="18"/>
              </w:rPr>
            </w:pPr>
            <w:r w:rsidRPr="00E17778">
              <w:t>Bind to QoS Flow associated with the default QoS rule</w:t>
            </w:r>
          </w:p>
        </w:tc>
        <w:tc>
          <w:tcPr>
            <w:tcW w:w="2912" w:type="dxa"/>
          </w:tcPr>
          <w:p w14:paraId="7E9E3671" w14:textId="77777777" w:rsidR="009B7E7C" w:rsidRPr="00E17778" w:rsidRDefault="009B7E7C" w:rsidP="00884272">
            <w:pPr>
              <w:pStyle w:val="TAL"/>
              <w:keepNext w:val="0"/>
              <w:rPr>
                <w:szCs w:val="18"/>
              </w:rPr>
            </w:pPr>
            <w:r w:rsidRPr="00E17778">
              <w:t xml:space="preserve">Indicates that the dynamic PCC rule shall always have its binding with the QoS Flow associated with the default QoS rule </w:t>
            </w:r>
            <w:r w:rsidRPr="00E17778">
              <w:rPr>
                <w:szCs w:val="18"/>
              </w:rPr>
              <w:t>(NOTE 11)</w:t>
            </w:r>
            <w:r w:rsidRPr="00E17778">
              <w:t>.</w:t>
            </w:r>
          </w:p>
        </w:tc>
        <w:tc>
          <w:tcPr>
            <w:tcW w:w="1364" w:type="dxa"/>
          </w:tcPr>
          <w:p w14:paraId="169B84F0" w14:textId="77777777" w:rsidR="009B7E7C" w:rsidRPr="00E17778" w:rsidRDefault="009B7E7C" w:rsidP="00884272">
            <w:pPr>
              <w:pStyle w:val="TAL"/>
              <w:keepNext w:val="0"/>
              <w:rPr>
                <w:szCs w:val="18"/>
              </w:rPr>
            </w:pPr>
          </w:p>
        </w:tc>
        <w:tc>
          <w:tcPr>
            <w:tcW w:w="1748" w:type="dxa"/>
          </w:tcPr>
          <w:p w14:paraId="6747B6A3" w14:textId="77777777" w:rsidR="009B7E7C" w:rsidRPr="00E17778" w:rsidRDefault="009B7E7C" w:rsidP="00884272">
            <w:pPr>
              <w:pStyle w:val="TAL"/>
              <w:keepNext w:val="0"/>
            </w:pPr>
            <w:r w:rsidRPr="00E17778">
              <w:t>Yes</w:t>
            </w:r>
          </w:p>
        </w:tc>
        <w:tc>
          <w:tcPr>
            <w:tcW w:w="1627" w:type="dxa"/>
          </w:tcPr>
          <w:p w14:paraId="4536880C" w14:textId="77777777" w:rsidR="009B7E7C" w:rsidRPr="00E17778" w:rsidRDefault="009B7E7C" w:rsidP="00884272">
            <w:pPr>
              <w:pStyle w:val="TAL"/>
              <w:keepNext w:val="0"/>
            </w:pPr>
            <w:r w:rsidRPr="00E17778">
              <w:t xml:space="preserve">Modified (corresponds to bind to the default bearer in TS 23.203 [4]) </w:t>
            </w:r>
          </w:p>
        </w:tc>
      </w:tr>
      <w:tr w:rsidR="009B7E7C" w:rsidRPr="00E17778" w14:paraId="1FD955D1" w14:textId="77777777" w:rsidTr="009B7E7C">
        <w:trPr>
          <w:cantSplit/>
        </w:trPr>
        <w:tc>
          <w:tcPr>
            <w:tcW w:w="1980" w:type="dxa"/>
          </w:tcPr>
          <w:p w14:paraId="2C0A65CF" w14:textId="77777777" w:rsidR="009B7E7C" w:rsidRPr="00E17778" w:rsidRDefault="009B7E7C" w:rsidP="00884272">
            <w:pPr>
              <w:pStyle w:val="TAL"/>
              <w:keepNext w:val="0"/>
            </w:pPr>
            <w:r w:rsidRPr="00E17778">
              <w:t>Bind to QoS Flow associated with the default QoS rule and apply PCC rule parameters</w:t>
            </w:r>
          </w:p>
        </w:tc>
        <w:tc>
          <w:tcPr>
            <w:tcW w:w="2912" w:type="dxa"/>
          </w:tcPr>
          <w:p w14:paraId="25F07391" w14:textId="77777777" w:rsidR="009B7E7C" w:rsidRPr="00E17778" w:rsidRDefault="009B7E7C" w:rsidP="00884272">
            <w:pPr>
              <w:pStyle w:val="TAL"/>
              <w:keepNext w:val="0"/>
            </w:pPr>
            <w:r w:rsidRPr="00E17778">
              <w:t>Indicates that the dynamic PCC rule shall always have its binding with the QoS Flow associated with the default QoS rule.</w:t>
            </w:r>
          </w:p>
          <w:p w14:paraId="148E5274" w14:textId="77777777" w:rsidR="009B7E7C" w:rsidRPr="00E17778" w:rsidRDefault="009B7E7C" w:rsidP="00884272">
            <w:pPr>
              <w:pStyle w:val="TAL"/>
              <w:keepNext w:val="0"/>
            </w:pPr>
            <w:r w:rsidRPr="00E17778">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2FDD846" w14:textId="77777777" w:rsidR="009B7E7C" w:rsidRPr="00E17778" w:rsidRDefault="009B7E7C" w:rsidP="00884272">
            <w:pPr>
              <w:pStyle w:val="TAL"/>
              <w:keepNext w:val="0"/>
              <w:rPr>
                <w:szCs w:val="18"/>
              </w:rPr>
            </w:pPr>
            <w:r w:rsidRPr="00E17778">
              <w:rPr>
                <w:szCs w:val="18"/>
              </w:rPr>
              <w:t>Conditional</w:t>
            </w:r>
            <w:r w:rsidRPr="00E17778">
              <w:rPr>
                <w:szCs w:val="18"/>
              </w:rPr>
              <w:br/>
              <w:t>(NOTE 17)</w:t>
            </w:r>
          </w:p>
        </w:tc>
        <w:tc>
          <w:tcPr>
            <w:tcW w:w="1748" w:type="dxa"/>
          </w:tcPr>
          <w:p w14:paraId="4F5ECEBE" w14:textId="77777777" w:rsidR="009B7E7C" w:rsidRPr="00E17778" w:rsidRDefault="009B7E7C" w:rsidP="00884272">
            <w:pPr>
              <w:pStyle w:val="TAL"/>
              <w:keepNext w:val="0"/>
            </w:pPr>
            <w:r w:rsidRPr="00E17778">
              <w:t>Yes</w:t>
            </w:r>
          </w:p>
        </w:tc>
        <w:tc>
          <w:tcPr>
            <w:tcW w:w="1627" w:type="dxa"/>
          </w:tcPr>
          <w:p w14:paraId="032E3CA6" w14:textId="77777777" w:rsidR="009B7E7C" w:rsidRPr="00E17778" w:rsidRDefault="009B7E7C" w:rsidP="00884272">
            <w:pPr>
              <w:pStyle w:val="TAL"/>
              <w:keepNext w:val="0"/>
            </w:pPr>
            <w:r w:rsidRPr="00E17778">
              <w:t>Added</w:t>
            </w:r>
          </w:p>
        </w:tc>
      </w:tr>
      <w:tr w:rsidR="009B7E7C" w:rsidRPr="00E17778" w14:paraId="0D2EA4B9" w14:textId="77777777" w:rsidTr="009B7E7C">
        <w:trPr>
          <w:cantSplit/>
        </w:trPr>
        <w:tc>
          <w:tcPr>
            <w:tcW w:w="1980" w:type="dxa"/>
          </w:tcPr>
          <w:p w14:paraId="6FBDFE87" w14:textId="77777777" w:rsidR="009B7E7C" w:rsidRPr="00E17778" w:rsidRDefault="009B7E7C" w:rsidP="00884272">
            <w:pPr>
              <w:pStyle w:val="TAL"/>
              <w:keepNext w:val="0"/>
              <w:rPr>
                <w:b/>
                <w:szCs w:val="18"/>
              </w:rPr>
            </w:pPr>
            <w:r w:rsidRPr="00E17778">
              <w:rPr>
                <w:szCs w:val="18"/>
              </w:rPr>
              <w:t>PS to CS session continuity</w:t>
            </w:r>
          </w:p>
        </w:tc>
        <w:tc>
          <w:tcPr>
            <w:tcW w:w="2912" w:type="dxa"/>
          </w:tcPr>
          <w:p w14:paraId="66DA7C73" w14:textId="77777777" w:rsidR="009B7E7C" w:rsidRPr="00E17778" w:rsidRDefault="009B7E7C" w:rsidP="00884272">
            <w:pPr>
              <w:pStyle w:val="TAL"/>
              <w:keepNext w:val="0"/>
            </w:pPr>
            <w:r w:rsidRPr="00E17778">
              <w:t xml:space="preserve">Indicates whether the service data flow is a candidate for </w:t>
            </w:r>
            <w:proofErr w:type="spellStart"/>
            <w:r w:rsidRPr="00E17778">
              <w:t>vSRVCC</w:t>
            </w:r>
            <w:proofErr w:type="spellEnd"/>
            <w:r w:rsidRPr="00E17778">
              <w:t>.</w:t>
            </w:r>
          </w:p>
        </w:tc>
        <w:tc>
          <w:tcPr>
            <w:tcW w:w="1364" w:type="dxa"/>
          </w:tcPr>
          <w:p w14:paraId="66E527E9" w14:textId="77777777" w:rsidR="009B7E7C" w:rsidRPr="00E17778" w:rsidRDefault="009B7E7C" w:rsidP="00884272">
            <w:pPr>
              <w:pStyle w:val="TAL"/>
              <w:keepNext w:val="0"/>
              <w:rPr>
                <w:szCs w:val="18"/>
              </w:rPr>
            </w:pPr>
          </w:p>
        </w:tc>
        <w:tc>
          <w:tcPr>
            <w:tcW w:w="1748" w:type="dxa"/>
          </w:tcPr>
          <w:p w14:paraId="0038F136" w14:textId="77777777" w:rsidR="009B7E7C" w:rsidRPr="00E17778" w:rsidRDefault="009B7E7C" w:rsidP="00884272">
            <w:pPr>
              <w:pStyle w:val="TAL"/>
              <w:keepNext w:val="0"/>
            </w:pPr>
          </w:p>
        </w:tc>
        <w:tc>
          <w:tcPr>
            <w:tcW w:w="1627" w:type="dxa"/>
          </w:tcPr>
          <w:p w14:paraId="238A56BF" w14:textId="77777777" w:rsidR="009B7E7C" w:rsidRPr="00E17778" w:rsidRDefault="009B7E7C" w:rsidP="00884272">
            <w:pPr>
              <w:pStyle w:val="TAL"/>
              <w:keepNext w:val="0"/>
            </w:pPr>
            <w:r w:rsidRPr="00E17778">
              <w:t>Removed</w:t>
            </w:r>
          </w:p>
        </w:tc>
      </w:tr>
      <w:tr w:rsidR="009B7E7C" w:rsidRPr="00E17778" w14:paraId="5F10D4CB" w14:textId="77777777" w:rsidTr="009B7E7C">
        <w:trPr>
          <w:cantSplit/>
        </w:trPr>
        <w:tc>
          <w:tcPr>
            <w:tcW w:w="1980" w:type="dxa"/>
          </w:tcPr>
          <w:p w14:paraId="51720C12" w14:textId="77777777" w:rsidR="009B7E7C" w:rsidRPr="00E17778" w:rsidRDefault="009B7E7C" w:rsidP="00884272">
            <w:pPr>
              <w:pStyle w:val="TAL"/>
              <w:keepNext w:val="0"/>
              <w:rPr>
                <w:szCs w:val="18"/>
              </w:rPr>
            </w:pPr>
            <w:r w:rsidRPr="00E17778">
              <w:rPr>
                <w:szCs w:val="18"/>
                <w:lang w:eastAsia="zh-CN"/>
              </w:rPr>
              <w:t>Priority Level</w:t>
            </w:r>
          </w:p>
        </w:tc>
        <w:tc>
          <w:tcPr>
            <w:tcW w:w="2912" w:type="dxa"/>
          </w:tcPr>
          <w:p w14:paraId="1F45F797" w14:textId="77777777" w:rsidR="009B7E7C" w:rsidRPr="00E17778" w:rsidRDefault="009B7E7C" w:rsidP="00884272">
            <w:pPr>
              <w:pStyle w:val="TAL"/>
              <w:keepNext w:val="0"/>
              <w:rPr>
                <w:szCs w:val="18"/>
              </w:rPr>
            </w:pPr>
            <w:r w:rsidRPr="00E17778">
              <w:t xml:space="preserve">Indicates a priority in scheduling resources among QoS Flows </w:t>
            </w:r>
            <w:r w:rsidRPr="00E17778">
              <w:rPr>
                <w:szCs w:val="18"/>
              </w:rPr>
              <w:t>(NOTE 14)</w:t>
            </w:r>
            <w:r w:rsidRPr="00E17778">
              <w:t>.</w:t>
            </w:r>
          </w:p>
        </w:tc>
        <w:tc>
          <w:tcPr>
            <w:tcW w:w="1364" w:type="dxa"/>
          </w:tcPr>
          <w:p w14:paraId="5A3828A8" w14:textId="77777777" w:rsidR="009B7E7C" w:rsidRPr="00E17778" w:rsidRDefault="009B7E7C" w:rsidP="00884272">
            <w:pPr>
              <w:pStyle w:val="TAL"/>
              <w:keepNext w:val="0"/>
              <w:rPr>
                <w:szCs w:val="18"/>
              </w:rPr>
            </w:pPr>
          </w:p>
        </w:tc>
        <w:tc>
          <w:tcPr>
            <w:tcW w:w="1748" w:type="dxa"/>
          </w:tcPr>
          <w:p w14:paraId="377C95D7" w14:textId="77777777" w:rsidR="009B7E7C" w:rsidRPr="00E17778" w:rsidRDefault="009B7E7C" w:rsidP="00884272">
            <w:pPr>
              <w:pStyle w:val="TAL"/>
              <w:keepNext w:val="0"/>
            </w:pPr>
            <w:r w:rsidRPr="00E17778">
              <w:rPr>
                <w:lang w:eastAsia="zh-CN"/>
              </w:rPr>
              <w:t>Yes</w:t>
            </w:r>
          </w:p>
        </w:tc>
        <w:tc>
          <w:tcPr>
            <w:tcW w:w="1627" w:type="dxa"/>
          </w:tcPr>
          <w:p w14:paraId="418D26A8" w14:textId="77777777" w:rsidR="009B7E7C" w:rsidRPr="00E17778" w:rsidRDefault="009B7E7C" w:rsidP="00884272">
            <w:pPr>
              <w:pStyle w:val="TAL"/>
              <w:keepNext w:val="0"/>
            </w:pPr>
            <w:r w:rsidRPr="00E17778">
              <w:rPr>
                <w:lang w:eastAsia="zh-CN"/>
              </w:rPr>
              <w:t>Added</w:t>
            </w:r>
          </w:p>
        </w:tc>
      </w:tr>
      <w:tr w:rsidR="009B7E7C" w:rsidRPr="00E17778" w14:paraId="723341F1" w14:textId="77777777" w:rsidTr="009B7E7C">
        <w:trPr>
          <w:cantSplit/>
        </w:trPr>
        <w:tc>
          <w:tcPr>
            <w:tcW w:w="1980" w:type="dxa"/>
          </w:tcPr>
          <w:p w14:paraId="23C060D1" w14:textId="77777777" w:rsidR="009B7E7C" w:rsidRPr="00E17778" w:rsidRDefault="009B7E7C" w:rsidP="00884272">
            <w:pPr>
              <w:pStyle w:val="TAL"/>
              <w:keepNext w:val="0"/>
              <w:rPr>
                <w:szCs w:val="18"/>
              </w:rPr>
            </w:pPr>
            <w:r w:rsidRPr="00E17778">
              <w:rPr>
                <w:szCs w:val="18"/>
                <w:lang w:eastAsia="zh-CN"/>
              </w:rPr>
              <w:t xml:space="preserve">Averaging Window </w:t>
            </w:r>
          </w:p>
        </w:tc>
        <w:tc>
          <w:tcPr>
            <w:tcW w:w="2912" w:type="dxa"/>
          </w:tcPr>
          <w:p w14:paraId="264EE913" w14:textId="77777777" w:rsidR="009B7E7C" w:rsidRPr="00E17778" w:rsidRDefault="009B7E7C" w:rsidP="00884272">
            <w:pPr>
              <w:pStyle w:val="TAL"/>
              <w:keepNext w:val="0"/>
              <w:rPr>
                <w:szCs w:val="18"/>
              </w:rPr>
            </w:pPr>
            <w:r w:rsidRPr="00E17778">
              <w:rPr>
                <w:lang w:eastAsia="zh-CN"/>
              </w:rPr>
              <w:t>Represents the duration over which the guaranteed and maximum bitrate shall be calculated</w:t>
            </w:r>
            <w:r w:rsidRPr="00E17778">
              <w:t xml:space="preserve"> </w:t>
            </w:r>
            <w:r w:rsidRPr="00E17778">
              <w:rPr>
                <w:szCs w:val="18"/>
              </w:rPr>
              <w:t>(NOTE 14)</w:t>
            </w:r>
            <w:r w:rsidRPr="00E17778">
              <w:rPr>
                <w:lang w:eastAsia="zh-CN"/>
              </w:rPr>
              <w:t xml:space="preserve">. </w:t>
            </w:r>
          </w:p>
        </w:tc>
        <w:tc>
          <w:tcPr>
            <w:tcW w:w="1364" w:type="dxa"/>
          </w:tcPr>
          <w:p w14:paraId="3C504BC1" w14:textId="77777777" w:rsidR="009B7E7C" w:rsidRPr="00E17778" w:rsidRDefault="009B7E7C" w:rsidP="00884272">
            <w:pPr>
              <w:pStyle w:val="TAL"/>
              <w:keepNext w:val="0"/>
              <w:rPr>
                <w:szCs w:val="18"/>
              </w:rPr>
            </w:pPr>
          </w:p>
        </w:tc>
        <w:tc>
          <w:tcPr>
            <w:tcW w:w="1748" w:type="dxa"/>
          </w:tcPr>
          <w:p w14:paraId="6F76FA63" w14:textId="77777777" w:rsidR="009B7E7C" w:rsidRPr="00E17778" w:rsidRDefault="009B7E7C" w:rsidP="00884272">
            <w:pPr>
              <w:pStyle w:val="TAL"/>
              <w:keepNext w:val="0"/>
            </w:pPr>
            <w:r w:rsidRPr="00E17778">
              <w:rPr>
                <w:lang w:eastAsia="zh-CN"/>
              </w:rPr>
              <w:t>Yes</w:t>
            </w:r>
          </w:p>
        </w:tc>
        <w:tc>
          <w:tcPr>
            <w:tcW w:w="1627" w:type="dxa"/>
          </w:tcPr>
          <w:p w14:paraId="4270888C" w14:textId="77777777" w:rsidR="009B7E7C" w:rsidRPr="00E17778" w:rsidRDefault="009B7E7C" w:rsidP="00884272">
            <w:pPr>
              <w:pStyle w:val="TAL"/>
              <w:keepNext w:val="0"/>
            </w:pPr>
            <w:r w:rsidRPr="00E17778">
              <w:rPr>
                <w:lang w:eastAsia="zh-CN"/>
              </w:rPr>
              <w:t>Added</w:t>
            </w:r>
          </w:p>
        </w:tc>
      </w:tr>
      <w:tr w:rsidR="009B7E7C" w:rsidRPr="00E17778" w14:paraId="48D3D069" w14:textId="77777777" w:rsidTr="009B7E7C">
        <w:trPr>
          <w:cantSplit/>
        </w:trPr>
        <w:tc>
          <w:tcPr>
            <w:tcW w:w="1980" w:type="dxa"/>
          </w:tcPr>
          <w:p w14:paraId="3375A7A6" w14:textId="77777777" w:rsidR="009B7E7C" w:rsidRPr="00E17778" w:rsidRDefault="009B7E7C" w:rsidP="00884272">
            <w:pPr>
              <w:pStyle w:val="TAL"/>
              <w:keepNext w:val="0"/>
              <w:rPr>
                <w:szCs w:val="18"/>
              </w:rPr>
            </w:pPr>
            <w:r w:rsidRPr="00E17778">
              <w:rPr>
                <w:szCs w:val="18"/>
                <w:lang w:eastAsia="zh-CN"/>
              </w:rPr>
              <w:t>Maximum Data Burst Volume (MDBV)</w:t>
            </w:r>
          </w:p>
        </w:tc>
        <w:tc>
          <w:tcPr>
            <w:tcW w:w="2912" w:type="dxa"/>
          </w:tcPr>
          <w:p w14:paraId="43AD50C3" w14:textId="77777777" w:rsidR="009B7E7C" w:rsidRPr="00E17778" w:rsidRDefault="009B7E7C" w:rsidP="00884272">
            <w:pPr>
              <w:pStyle w:val="TAL"/>
              <w:keepNext w:val="0"/>
              <w:rPr>
                <w:szCs w:val="18"/>
              </w:rPr>
            </w:pPr>
            <w:r w:rsidRPr="00E17778">
              <w:rPr>
                <w:lang w:eastAsia="zh-CN"/>
              </w:rPr>
              <w:t>Denotes the largest amount of data that is required to be transferred within a period of 5G-AN PDB</w:t>
            </w:r>
            <w:r w:rsidRPr="00E17778">
              <w:t xml:space="preserve"> </w:t>
            </w:r>
            <w:r w:rsidRPr="00E17778">
              <w:rPr>
                <w:szCs w:val="18"/>
              </w:rPr>
              <w:t>(NOTE 14)</w:t>
            </w:r>
            <w:r w:rsidRPr="00E17778">
              <w:rPr>
                <w:lang w:eastAsia="zh-CN"/>
              </w:rPr>
              <w:t xml:space="preserve">. </w:t>
            </w:r>
          </w:p>
        </w:tc>
        <w:tc>
          <w:tcPr>
            <w:tcW w:w="1364" w:type="dxa"/>
          </w:tcPr>
          <w:p w14:paraId="6B00314A" w14:textId="77777777" w:rsidR="009B7E7C" w:rsidRPr="00E17778" w:rsidRDefault="009B7E7C" w:rsidP="00884272">
            <w:pPr>
              <w:pStyle w:val="TAL"/>
              <w:keepNext w:val="0"/>
              <w:rPr>
                <w:szCs w:val="18"/>
              </w:rPr>
            </w:pPr>
          </w:p>
        </w:tc>
        <w:tc>
          <w:tcPr>
            <w:tcW w:w="1748" w:type="dxa"/>
          </w:tcPr>
          <w:p w14:paraId="016FC5AB" w14:textId="77777777" w:rsidR="009B7E7C" w:rsidRPr="00E17778" w:rsidRDefault="009B7E7C" w:rsidP="00884272">
            <w:pPr>
              <w:pStyle w:val="TAL"/>
              <w:keepNext w:val="0"/>
            </w:pPr>
            <w:r w:rsidRPr="00E17778">
              <w:rPr>
                <w:lang w:eastAsia="zh-CN"/>
              </w:rPr>
              <w:t>Yes</w:t>
            </w:r>
          </w:p>
        </w:tc>
        <w:tc>
          <w:tcPr>
            <w:tcW w:w="1627" w:type="dxa"/>
          </w:tcPr>
          <w:p w14:paraId="37FEE63F" w14:textId="77777777" w:rsidR="009B7E7C" w:rsidRPr="00E17778" w:rsidRDefault="009B7E7C" w:rsidP="00884272">
            <w:pPr>
              <w:pStyle w:val="TAL"/>
              <w:keepNext w:val="0"/>
            </w:pPr>
            <w:r w:rsidRPr="00E17778">
              <w:rPr>
                <w:lang w:eastAsia="zh-CN"/>
              </w:rPr>
              <w:t>Added</w:t>
            </w:r>
          </w:p>
        </w:tc>
      </w:tr>
      <w:tr w:rsidR="009B7E7C" w:rsidRPr="00E17778" w14:paraId="59B57721" w14:textId="77777777" w:rsidTr="009B7E7C">
        <w:trPr>
          <w:cantSplit/>
        </w:trPr>
        <w:tc>
          <w:tcPr>
            <w:tcW w:w="1980" w:type="dxa"/>
          </w:tcPr>
          <w:p w14:paraId="00EF2311" w14:textId="77777777" w:rsidR="009B7E7C" w:rsidRPr="00E17778" w:rsidRDefault="009B7E7C" w:rsidP="00884272">
            <w:pPr>
              <w:pStyle w:val="TAL"/>
              <w:keepNext w:val="0"/>
              <w:rPr>
                <w:szCs w:val="18"/>
              </w:rPr>
            </w:pPr>
            <w:r w:rsidRPr="00E17778">
              <w:rPr>
                <w:szCs w:val="18"/>
              </w:rPr>
              <w:t>Disable UE notifications at changes related to Alternative QoS Profiles</w:t>
            </w:r>
          </w:p>
        </w:tc>
        <w:tc>
          <w:tcPr>
            <w:tcW w:w="2912" w:type="dxa"/>
          </w:tcPr>
          <w:p w14:paraId="7120EB42" w14:textId="77777777" w:rsidR="009B7E7C" w:rsidRPr="00E17778" w:rsidRDefault="009B7E7C" w:rsidP="00884272">
            <w:pPr>
              <w:pStyle w:val="TAL"/>
              <w:keepNext w:val="0"/>
              <w:rPr>
                <w:szCs w:val="18"/>
              </w:rPr>
            </w:pPr>
            <w:r w:rsidRPr="00E17778">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6EE4A00" w14:textId="77777777" w:rsidR="009B7E7C" w:rsidRPr="00E17778" w:rsidRDefault="009B7E7C" w:rsidP="00884272">
            <w:pPr>
              <w:pStyle w:val="TAL"/>
              <w:keepNext w:val="0"/>
              <w:rPr>
                <w:szCs w:val="18"/>
              </w:rPr>
            </w:pPr>
            <w:r w:rsidRPr="00E17778">
              <w:rPr>
                <w:szCs w:val="18"/>
              </w:rPr>
              <w:t>Conditional</w:t>
            </w:r>
          </w:p>
          <w:p w14:paraId="4E99AD27" w14:textId="77777777" w:rsidR="009B7E7C" w:rsidRPr="00E17778" w:rsidRDefault="009B7E7C" w:rsidP="00884272">
            <w:pPr>
              <w:pStyle w:val="TAL"/>
              <w:keepNext w:val="0"/>
              <w:rPr>
                <w:szCs w:val="18"/>
              </w:rPr>
            </w:pPr>
            <w:r w:rsidRPr="00E17778">
              <w:rPr>
                <w:szCs w:val="18"/>
              </w:rPr>
              <w:t>(NOTE 25)</w:t>
            </w:r>
          </w:p>
        </w:tc>
        <w:tc>
          <w:tcPr>
            <w:tcW w:w="1748" w:type="dxa"/>
          </w:tcPr>
          <w:p w14:paraId="7894921F" w14:textId="77777777" w:rsidR="009B7E7C" w:rsidRPr="00E17778" w:rsidRDefault="009B7E7C" w:rsidP="00884272">
            <w:pPr>
              <w:pStyle w:val="TAL"/>
              <w:keepNext w:val="0"/>
            </w:pPr>
            <w:r w:rsidRPr="00E17778">
              <w:rPr>
                <w:lang w:eastAsia="zh-CN"/>
              </w:rPr>
              <w:t>Yes</w:t>
            </w:r>
          </w:p>
        </w:tc>
        <w:tc>
          <w:tcPr>
            <w:tcW w:w="1627" w:type="dxa"/>
          </w:tcPr>
          <w:p w14:paraId="76B6B11C" w14:textId="77777777" w:rsidR="009B7E7C" w:rsidRPr="00E17778" w:rsidRDefault="009B7E7C" w:rsidP="00884272">
            <w:pPr>
              <w:pStyle w:val="TAL"/>
              <w:keepNext w:val="0"/>
            </w:pPr>
            <w:r w:rsidRPr="00E17778">
              <w:rPr>
                <w:lang w:eastAsia="zh-CN"/>
              </w:rPr>
              <w:t>Added</w:t>
            </w:r>
          </w:p>
        </w:tc>
      </w:tr>
      <w:tr w:rsidR="009B7E7C" w:rsidRPr="00E17778" w14:paraId="78662A89" w14:textId="77777777" w:rsidTr="009B7E7C">
        <w:trPr>
          <w:cantSplit/>
        </w:trPr>
        <w:tc>
          <w:tcPr>
            <w:tcW w:w="1980" w:type="dxa"/>
          </w:tcPr>
          <w:p w14:paraId="21A825DA" w14:textId="77777777" w:rsidR="009B7E7C" w:rsidRPr="00E17778" w:rsidRDefault="009B7E7C" w:rsidP="00884272">
            <w:pPr>
              <w:pStyle w:val="TAL"/>
              <w:keepNext w:val="0"/>
              <w:rPr>
                <w:szCs w:val="18"/>
              </w:rPr>
            </w:pPr>
            <w:r w:rsidRPr="00E17778">
              <w:rPr>
                <w:szCs w:val="18"/>
              </w:rPr>
              <w:t>Precedence for TFT packet filter allocation</w:t>
            </w:r>
          </w:p>
        </w:tc>
        <w:tc>
          <w:tcPr>
            <w:tcW w:w="2912" w:type="dxa"/>
          </w:tcPr>
          <w:p w14:paraId="4AC0CF25" w14:textId="77777777" w:rsidR="009B7E7C" w:rsidRPr="00E17778" w:rsidRDefault="009B7E7C" w:rsidP="00884272">
            <w:pPr>
              <w:pStyle w:val="TAL"/>
              <w:keepNext w:val="0"/>
              <w:rPr>
                <w:szCs w:val="18"/>
              </w:rPr>
            </w:pPr>
            <w:r w:rsidRPr="00E17778">
              <w:rPr>
                <w:szCs w:val="18"/>
              </w:rPr>
              <w:t>Determines the order of TFT packet filter allocation for PCC rules</w:t>
            </w:r>
          </w:p>
        </w:tc>
        <w:tc>
          <w:tcPr>
            <w:tcW w:w="1364" w:type="dxa"/>
          </w:tcPr>
          <w:p w14:paraId="61D7AC0F" w14:textId="77777777" w:rsidR="009B7E7C" w:rsidRPr="00E17778" w:rsidRDefault="009B7E7C" w:rsidP="00884272">
            <w:pPr>
              <w:pStyle w:val="TAL"/>
              <w:keepNext w:val="0"/>
              <w:rPr>
                <w:szCs w:val="18"/>
              </w:rPr>
            </w:pPr>
            <w:r w:rsidRPr="00E17778">
              <w:rPr>
                <w:szCs w:val="18"/>
              </w:rPr>
              <w:t>Conditional (NOTE 28)</w:t>
            </w:r>
          </w:p>
        </w:tc>
        <w:tc>
          <w:tcPr>
            <w:tcW w:w="1748" w:type="dxa"/>
          </w:tcPr>
          <w:p w14:paraId="29F0B1B0" w14:textId="77777777" w:rsidR="009B7E7C" w:rsidRPr="00E17778" w:rsidRDefault="009B7E7C" w:rsidP="00884272">
            <w:pPr>
              <w:pStyle w:val="TAL"/>
              <w:keepNext w:val="0"/>
            </w:pPr>
            <w:r w:rsidRPr="00E17778">
              <w:rPr>
                <w:lang w:eastAsia="zh-CN"/>
              </w:rPr>
              <w:t>Yes</w:t>
            </w:r>
          </w:p>
        </w:tc>
        <w:tc>
          <w:tcPr>
            <w:tcW w:w="1627" w:type="dxa"/>
          </w:tcPr>
          <w:p w14:paraId="11DD788B" w14:textId="77777777" w:rsidR="009B7E7C" w:rsidRPr="00E17778" w:rsidRDefault="009B7E7C" w:rsidP="00884272">
            <w:pPr>
              <w:pStyle w:val="TAL"/>
              <w:keepNext w:val="0"/>
            </w:pPr>
            <w:r w:rsidRPr="00E17778">
              <w:rPr>
                <w:lang w:eastAsia="zh-CN"/>
              </w:rPr>
              <w:t>Added</w:t>
            </w:r>
          </w:p>
        </w:tc>
      </w:tr>
      <w:tr w:rsidR="009B7E7C" w:rsidRPr="00E17778" w14:paraId="303E3304" w14:textId="77777777" w:rsidTr="009B7E7C">
        <w:trPr>
          <w:cantSplit/>
        </w:trPr>
        <w:tc>
          <w:tcPr>
            <w:tcW w:w="1980" w:type="dxa"/>
          </w:tcPr>
          <w:p w14:paraId="027AB2E6" w14:textId="77777777" w:rsidR="009B7E7C" w:rsidRPr="00E17778" w:rsidRDefault="009B7E7C" w:rsidP="00884272">
            <w:pPr>
              <w:pStyle w:val="TAL"/>
              <w:keepNext w:val="0"/>
              <w:rPr>
                <w:szCs w:val="18"/>
              </w:rPr>
            </w:pPr>
            <w:r w:rsidRPr="00E17778">
              <w:rPr>
                <w:szCs w:val="18"/>
              </w:rPr>
              <w:t>ECN marking for L4S</w:t>
            </w:r>
          </w:p>
          <w:p w14:paraId="382DCF09" w14:textId="77777777" w:rsidR="009B7E7C" w:rsidRPr="00E17778" w:rsidRDefault="009B7E7C" w:rsidP="00884272">
            <w:pPr>
              <w:pStyle w:val="TAL"/>
              <w:keepNext w:val="0"/>
              <w:rPr>
                <w:szCs w:val="18"/>
              </w:rPr>
            </w:pPr>
            <w:r w:rsidRPr="00E17778">
              <w:rPr>
                <w:szCs w:val="18"/>
              </w:rPr>
              <w:t>(NOTE 32)</w:t>
            </w:r>
          </w:p>
        </w:tc>
        <w:tc>
          <w:tcPr>
            <w:tcW w:w="2912" w:type="dxa"/>
          </w:tcPr>
          <w:p w14:paraId="506C6FED" w14:textId="77777777" w:rsidR="009B7E7C" w:rsidRPr="00E17778" w:rsidRDefault="009B7E7C" w:rsidP="00884272">
            <w:pPr>
              <w:pStyle w:val="TAL"/>
              <w:keepNext w:val="0"/>
              <w:rPr>
                <w:szCs w:val="18"/>
              </w:rPr>
            </w:pPr>
            <w:r w:rsidRPr="00E17778">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6B0EB7E7" w14:textId="77777777" w:rsidR="009B7E7C" w:rsidRPr="00E17778" w:rsidRDefault="009B7E7C" w:rsidP="00884272">
            <w:pPr>
              <w:pStyle w:val="TAL"/>
              <w:keepNext w:val="0"/>
              <w:rPr>
                <w:szCs w:val="18"/>
              </w:rPr>
            </w:pPr>
            <w:r w:rsidRPr="00E17778">
              <w:rPr>
                <w:szCs w:val="18"/>
              </w:rPr>
              <w:t>Conditional</w:t>
            </w:r>
          </w:p>
        </w:tc>
        <w:tc>
          <w:tcPr>
            <w:tcW w:w="1748" w:type="dxa"/>
          </w:tcPr>
          <w:p w14:paraId="2EB20CD5" w14:textId="77777777" w:rsidR="009B7E7C" w:rsidRPr="00E17778" w:rsidRDefault="009B7E7C" w:rsidP="00884272">
            <w:pPr>
              <w:pStyle w:val="TAL"/>
              <w:keepNext w:val="0"/>
            </w:pPr>
            <w:r w:rsidRPr="00E17778">
              <w:rPr>
                <w:lang w:eastAsia="zh-CN"/>
              </w:rPr>
              <w:t>Yes</w:t>
            </w:r>
          </w:p>
        </w:tc>
        <w:tc>
          <w:tcPr>
            <w:tcW w:w="1627" w:type="dxa"/>
          </w:tcPr>
          <w:p w14:paraId="7FA32137" w14:textId="77777777" w:rsidR="009B7E7C" w:rsidRPr="00E17778" w:rsidRDefault="009B7E7C" w:rsidP="00884272">
            <w:pPr>
              <w:pStyle w:val="TAL"/>
              <w:keepNext w:val="0"/>
            </w:pPr>
            <w:r w:rsidRPr="00E17778">
              <w:rPr>
                <w:lang w:eastAsia="zh-CN"/>
              </w:rPr>
              <w:t>Added</w:t>
            </w:r>
          </w:p>
        </w:tc>
      </w:tr>
      <w:tr w:rsidR="009B7E7C" w:rsidRPr="00E17778" w14:paraId="4E5EB4D0" w14:textId="77777777" w:rsidTr="009B7E7C">
        <w:trPr>
          <w:cantSplit/>
        </w:trPr>
        <w:tc>
          <w:tcPr>
            <w:tcW w:w="1980" w:type="dxa"/>
          </w:tcPr>
          <w:p w14:paraId="5D37F9FE" w14:textId="77777777" w:rsidR="009B7E7C" w:rsidRPr="00E17778" w:rsidRDefault="009B7E7C" w:rsidP="00884272">
            <w:pPr>
              <w:pStyle w:val="TAL"/>
              <w:keepNext w:val="0"/>
              <w:rPr>
                <w:szCs w:val="18"/>
              </w:rPr>
            </w:pPr>
            <w:r w:rsidRPr="00E17778">
              <w:rPr>
                <w:szCs w:val="18"/>
              </w:rPr>
              <w:lastRenderedPageBreak/>
              <w:t>Multi-modal Service ID</w:t>
            </w:r>
          </w:p>
        </w:tc>
        <w:tc>
          <w:tcPr>
            <w:tcW w:w="2912" w:type="dxa"/>
          </w:tcPr>
          <w:p w14:paraId="477E616F" w14:textId="77777777" w:rsidR="009B7E7C" w:rsidRPr="00E17778" w:rsidRDefault="009B7E7C" w:rsidP="00884272">
            <w:pPr>
              <w:pStyle w:val="TAL"/>
              <w:keepNext w:val="0"/>
              <w:rPr>
                <w:szCs w:val="18"/>
              </w:rPr>
            </w:pPr>
            <w:r w:rsidRPr="00E17778">
              <w:rPr>
                <w:szCs w:val="18"/>
              </w:rPr>
              <w:t>The Multi-modal Service ID indicates the multi-modal service that the service data flow is related to.</w:t>
            </w:r>
          </w:p>
        </w:tc>
        <w:tc>
          <w:tcPr>
            <w:tcW w:w="1364" w:type="dxa"/>
          </w:tcPr>
          <w:p w14:paraId="566CC932" w14:textId="77777777" w:rsidR="009B7E7C" w:rsidRPr="00E17778" w:rsidRDefault="009B7E7C" w:rsidP="00884272">
            <w:pPr>
              <w:pStyle w:val="TAL"/>
              <w:keepNext w:val="0"/>
              <w:rPr>
                <w:szCs w:val="18"/>
              </w:rPr>
            </w:pPr>
            <w:r w:rsidRPr="00E17778">
              <w:rPr>
                <w:szCs w:val="18"/>
              </w:rPr>
              <w:t>Conditional</w:t>
            </w:r>
          </w:p>
        </w:tc>
        <w:tc>
          <w:tcPr>
            <w:tcW w:w="1748" w:type="dxa"/>
          </w:tcPr>
          <w:p w14:paraId="266F7641" w14:textId="77777777" w:rsidR="009B7E7C" w:rsidRPr="00E17778" w:rsidRDefault="009B7E7C" w:rsidP="00884272">
            <w:pPr>
              <w:pStyle w:val="TAL"/>
              <w:keepNext w:val="0"/>
            </w:pPr>
            <w:r w:rsidRPr="00E17778">
              <w:rPr>
                <w:lang w:eastAsia="zh-CN"/>
              </w:rPr>
              <w:t>Yes</w:t>
            </w:r>
          </w:p>
        </w:tc>
        <w:tc>
          <w:tcPr>
            <w:tcW w:w="1627" w:type="dxa"/>
          </w:tcPr>
          <w:p w14:paraId="1D187574" w14:textId="77777777" w:rsidR="009B7E7C" w:rsidRPr="00E17778" w:rsidRDefault="009B7E7C" w:rsidP="00884272">
            <w:pPr>
              <w:pStyle w:val="TAL"/>
              <w:keepNext w:val="0"/>
            </w:pPr>
            <w:r w:rsidRPr="00E17778">
              <w:rPr>
                <w:lang w:eastAsia="zh-CN"/>
              </w:rPr>
              <w:t>Added</w:t>
            </w:r>
          </w:p>
        </w:tc>
      </w:tr>
      <w:tr w:rsidR="009B7E7C" w:rsidRPr="00E17778" w14:paraId="6BC17788" w14:textId="77777777" w:rsidTr="009B7E7C">
        <w:trPr>
          <w:cantSplit/>
          <w:ins w:id="44" w:author="Lenovo2" w:date="2025-08-12T14:37:00Z"/>
        </w:trPr>
        <w:tc>
          <w:tcPr>
            <w:tcW w:w="1980" w:type="dxa"/>
          </w:tcPr>
          <w:p w14:paraId="1803A417" w14:textId="456EE700" w:rsidR="009B7E7C" w:rsidRPr="00E17778" w:rsidRDefault="0082665C" w:rsidP="009B7E7C">
            <w:pPr>
              <w:pStyle w:val="TAL"/>
              <w:keepNext w:val="0"/>
              <w:rPr>
                <w:ins w:id="45" w:author="Lenovo2" w:date="2025-08-12T14:37:00Z" w16du:dateUtc="2025-08-12T06:37:00Z"/>
                <w:szCs w:val="18"/>
              </w:rPr>
            </w:pPr>
            <w:ins w:id="46" w:author="Lenovo-Lizhuo" w:date="2025-08-27T20:47:00Z" w16du:dateUtc="2025-08-27T12:47:00Z">
              <w:r w:rsidRPr="00CF15CF">
                <w:rPr>
                  <w:rFonts w:cs="Arial"/>
                  <w:sz w:val="20"/>
                  <w:highlight w:val="yellow"/>
                  <w:lang w:eastAsia="zh-CN"/>
                </w:rPr>
                <w:t xml:space="preserve">RAN-controlled </w:t>
              </w:r>
              <w:r w:rsidRPr="00CF15CF">
                <w:rPr>
                  <w:rFonts w:cs="Arial" w:hint="eastAsia"/>
                  <w:sz w:val="20"/>
                  <w:highlight w:val="yellow"/>
                  <w:lang w:eastAsia="zh-CN"/>
                </w:rPr>
                <w:t xml:space="preserve">UL </w:t>
              </w:r>
              <w:r w:rsidRPr="00CF15CF">
                <w:rPr>
                  <w:rFonts w:cs="Arial"/>
                  <w:sz w:val="20"/>
                  <w:highlight w:val="yellow"/>
                  <w:lang w:eastAsia="zh-CN"/>
                </w:rPr>
                <w:t>bitrate recommendation support indication</w:t>
              </w:r>
            </w:ins>
          </w:p>
        </w:tc>
        <w:tc>
          <w:tcPr>
            <w:tcW w:w="2912" w:type="dxa"/>
          </w:tcPr>
          <w:p w14:paraId="5EBAB901" w14:textId="43F4D580" w:rsidR="009B7E7C" w:rsidRPr="00E17778" w:rsidRDefault="009B7E7C" w:rsidP="009B7E7C">
            <w:pPr>
              <w:pStyle w:val="TAL"/>
              <w:keepNext w:val="0"/>
              <w:rPr>
                <w:ins w:id="47" w:author="Lenovo2" w:date="2025-08-12T14:37:00Z" w16du:dateUtc="2025-08-12T06:37:00Z"/>
                <w:szCs w:val="18"/>
              </w:rPr>
            </w:pPr>
            <w:ins w:id="48" w:author="Lenovo2" w:date="2025-08-12T14:37:00Z" w16du:dateUtc="2025-08-12T06:37:00Z">
              <w:r w:rsidRPr="005367B5">
                <w:rPr>
                  <w:rFonts w:hint="eastAsia"/>
                  <w:szCs w:val="18"/>
                  <w:highlight w:val="yellow"/>
                  <w:lang w:eastAsia="zh-CN"/>
                </w:rPr>
                <w:t>Indicate</w:t>
              </w:r>
              <w:r w:rsidRPr="005367B5">
                <w:rPr>
                  <w:szCs w:val="18"/>
                  <w:highlight w:val="yellow"/>
                  <w:lang w:eastAsia="zh-CN"/>
                </w:rPr>
                <w:t>s</w:t>
              </w:r>
              <w:r w:rsidRPr="005367B5">
                <w:rPr>
                  <w:rFonts w:hint="eastAsia"/>
                  <w:szCs w:val="18"/>
                  <w:highlight w:val="yellow"/>
                  <w:lang w:eastAsia="zh-CN"/>
                </w:rPr>
                <w:t xml:space="preserve"> that the </w:t>
              </w:r>
            </w:ins>
            <w:ins w:id="49" w:author="Lenovo-Lizhuo" w:date="2025-08-27T20:56:00Z" w16du:dateUtc="2025-08-27T12:56:00Z">
              <w:r w:rsidR="00E055E5" w:rsidRPr="005367B5">
                <w:rPr>
                  <w:rFonts w:hint="eastAsia"/>
                  <w:szCs w:val="18"/>
                  <w:highlight w:val="yellow"/>
                  <w:lang w:eastAsia="zh-CN"/>
                </w:rPr>
                <w:t xml:space="preserve">RAN-controlled </w:t>
              </w:r>
            </w:ins>
            <w:ins w:id="50" w:author="Lenovo-Lizhuo" w:date="2025-08-26T20:14:00Z" w16du:dateUtc="2025-08-26T12:14:00Z">
              <w:r w:rsidR="00D97ED8" w:rsidRPr="005367B5">
                <w:rPr>
                  <w:rFonts w:hint="eastAsia"/>
                  <w:szCs w:val="18"/>
                  <w:highlight w:val="yellow"/>
                  <w:lang w:eastAsia="zh-CN"/>
                </w:rPr>
                <w:t xml:space="preserve">UL Bitrate </w:t>
              </w:r>
            </w:ins>
            <w:ins w:id="51" w:author="Lenovo-Lizhuo" w:date="2025-08-27T20:56:00Z" w16du:dateUtc="2025-08-27T12:56:00Z">
              <w:r w:rsidR="00E055E5" w:rsidRPr="005367B5">
                <w:rPr>
                  <w:rFonts w:hint="eastAsia"/>
                  <w:szCs w:val="18"/>
                  <w:highlight w:val="yellow"/>
                  <w:lang w:eastAsia="zh-CN"/>
                </w:rPr>
                <w:t>recommendation</w:t>
              </w:r>
            </w:ins>
            <w:ins w:id="52" w:author="Lenovo-Lizhuo" w:date="2025-08-26T20:14:00Z" w16du:dateUtc="2025-08-26T12:14:00Z">
              <w:r w:rsidR="00D97ED8" w:rsidRPr="005367B5">
                <w:rPr>
                  <w:rFonts w:hint="eastAsia"/>
                  <w:szCs w:val="18"/>
                  <w:highlight w:val="yellow"/>
                  <w:lang w:eastAsia="zh-CN"/>
                </w:rPr>
                <w:t xml:space="preserve"> is to be enabled.</w:t>
              </w:r>
            </w:ins>
          </w:p>
        </w:tc>
        <w:tc>
          <w:tcPr>
            <w:tcW w:w="1364" w:type="dxa"/>
          </w:tcPr>
          <w:p w14:paraId="3C585379" w14:textId="56BD6EAF" w:rsidR="009B7E7C" w:rsidRPr="00E17778" w:rsidRDefault="009B7E7C" w:rsidP="009B7E7C">
            <w:pPr>
              <w:pStyle w:val="TAL"/>
              <w:keepNext w:val="0"/>
              <w:rPr>
                <w:ins w:id="53" w:author="Lenovo2" w:date="2025-08-12T14:37:00Z" w16du:dateUtc="2025-08-12T06:37:00Z"/>
                <w:szCs w:val="18"/>
              </w:rPr>
            </w:pPr>
            <w:ins w:id="54" w:author="Lenovo2" w:date="2025-08-12T14:37:00Z" w16du:dateUtc="2025-08-12T06:37:00Z">
              <w:r w:rsidRPr="00E17778">
                <w:rPr>
                  <w:rFonts w:hint="eastAsia"/>
                  <w:szCs w:val="18"/>
                  <w:lang w:eastAsia="zh-CN"/>
                </w:rPr>
                <w:t xml:space="preserve"> </w:t>
              </w:r>
            </w:ins>
            <w:ins w:id="55" w:author="Lenovo-Lizhuo" w:date="2025-08-26T17:28:00Z" w16du:dateUtc="2025-08-26T09:28:00Z">
              <w:r w:rsidR="009334E5" w:rsidRPr="009334E5">
                <w:rPr>
                  <w:rFonts w:hint="eastAsia"/>
                  <w:szCs w:val="18"/>
                  <w:highlight w:val="yellow"/>
                  <w:lang w:eastAsia="zh-CN"/>
                </w:rPr>
                <w:t>optional</w:t>
              </w:r>
            </w:ins>
          </w:p>
        </w:tc>
        <w:tc>
          <w:tcPr>
            <w:tcW w:w="1748" w:type="dxa"/>
          </w:tcPr>
          <w:p w14:paraId="23872951" w14:textId="0BB47D9F" w:rsidR="009B7E7C" w:rsidRPr="00E17778" w:rsidRDefault="009B7E7C" w:rsidP="009B7E7C">
            <w:pPr>
              <w:pStyle w:val="TAL"/>
              <w:keepNext w:val="0"/>
              <w:rPr>
                <w:ins w:id="56" w:author="Lenovo2" w:date="2025-08-12T14:37:00Z" w16du:dateUtc="2025-08-12T06:37:00Z"/>
                <w:lang w:eastAsia="zh-CN"/>
              </w:rPr>
            </w:pPr>
            <w:ins w:id="57" w:author="Lenovo2" w:date="2025-08-12T14:37:00Z" w16du:dateUtc="2025-08-12T06:37:00Z">
              <w:r w:rsidRPr="00E17778">
                <w:rPr>
                  <w:rFonts w:hint="eastAsia"/>
                  <w:lang w:eastAsia="zh-CN"/>
                </w:rPr>
                <w:t xml:space="preserve"> Yes</w:t>
              </w:r>
            </w:ins>
          </w:p>
        </w:tc>
        <w:tc>
          <w:tcPr>
            <w:tcW w:w="1627" w:type="dxa"/>
          </w:tcPr>
          <w:p w14:paraId="1348D288" w14:textId="2643E274" w:rsidR="009B7E7C" w:rsidRPr="00E17778" w:rsidRDefault="009B7E7C" w:rsidP="009B7E7C">
            <w:pPr>
              <w:pStyle w:val="TAL"/>
              <w:keepNext w:val="0"/>
              <w:rPr>
                <w:ins w:id="58" w:author="Lenovo2" w:date="2025-08-12T14:37:00Z" w16du:dateUtc="2025-08-12T06:37:00Z"/>
                <w:lang w:eastAsia="zh-CN"/>
              </w:rPr>
            </w:pPr>
            <w:ins w:id="59" w:author="Lenovo2" w:date="2025-08-12T14:37:00Z" w16du:dateUtc="2025-08-12T06:37:00Z">
              <w:r w:rsidRPr="00E17778">
                <w:rPr>
                  <w:rFonts w:hint="eastAsia"/>
                  <w:lang w:eastAsia="zh-CN"/>
                </w:rPr>
                <w:t>Added</w:t>
              </w:r>
              <w:r w:rsidRPr="00E17778" w:rsidDel="00603760">
                <w:rPr>
                  <w:rFonts w:hint="eastAsia"/>
                  <w:lang w:eastAsia="zh-CN"/>
                </w:rPr>
                <w:t xml:space="preserve"> </w:t>
              </w:r>
            </w:ins>
          </w:p>
        </w:tc>
      </w:tr>
      <w:tr w:rsidR="009B7E7C" w:rsidRPr="00E17778" w14:paraId="1730A76D" w14:textId="77777777" w:rsidTr="009B7E7C">
        <w:trPr>
          <w:cantSplit/>
        </w:trPr>
        <w:tc>
          <w:tcPr>
            <w:tcW w:w="1980" w:type="dxa"/>
          </w:tcPr>
          <w:p w14:paraId="224B68F4" w14:textId="77777777" w:rsidR="009B7E7C" w:rsidRPr="00E17778" w:rsidRDefault="009B7E7C" w:rsidP="009B7E7C">
            <w:pPr>
              <w:pStyle w:val="TAL"/>
              <w:keepNext w:val="0"/>
              <w:rPr>
                <w:b/>
                <w:szCs w:val="18"/>
              </w:rPr>
            </w:pPr>
            <w:r w:rsidRPr="00E17778">
              <w:rPr>
                <w:b/>
                <w:szCs w:val="18"/>
              </w:rPr>
              <w:t>Access Network Information Reporting</w:t>
            </w:r>
          </w:p>
        </w:tc>
        <w:tc>
          <w:tcPr>
            <w:tcW w:w="2912" w:type="dxa"/>
          </w:tcPr>
          <w:p w14:paraId="420626DE" w14:textId="77777777" w:rsidR="009B7E7C" w:rsidRPr="00E17778" w:rsidRDefault="009B7E7C" w:rsidP="009B7E7C">
            <w:pPr>
              <w:pStyle w:val="TAL"/>
              <w:keepNext w:val="0"/>
              <w:rPr>
                <w:i/>
                <w:szCs w:val="18"/>
              </w:rPr>
            </w:pPr>
            <w:r w:rsidRPr="00E17778">
              <w:rPr>
                <w:i/>
                <w:szCs w:val="18"/>
              </w:rPr>
              <w:t>This part describes access network information to be reported for the PCC rule when the corresponding QoS Flow is established, modified or terminated.</w:t>
            </w:r>
          </w:p>
        </w:tc>
        <w:tc>
          <w:tcPr>
            <w:tcW w:w="1364" w:type="dxa"/>
          </w:tcPr>
          <w:p w14:paraId="010DDE68" w14:textId="77777777" w:rsidR="009B7E7C" w:rsidRPr="00E17778" w:rsidRDefault="009B7E7C" w:rsidP="009B7E7C">
            <w:pPr>
              <w:pStyle w:val="TAL"/>
              <w:keepNext w:val="0"/>
              <w:rPr>
                <w:szCs w:val="18"/>
              </w:rPr>
            </w:pPr>
          </w:p>
        </w:tc>
        <w:tc>
          <w:tcPr>
            <w:tcW w:w="1748" w:type="dxa"/>
          </w:tcPr>
          <w:p w14:paraId="0C19E166" w14:textId="77777777" w:rsidR="009B7E7C" w:rsidRPr="00E17778" w:rsidRDefault="009B7E7C" w:rsidP="009B7E7C">
            <w:pPr>
              <w:pStyle w:val="TAL"/>
              <w:keepNext w:val="0"/>
            </w:pPr>
          </w:p>
        </w:tc>
        <w:tc>
          <w:tcPr>
            <w:tcW w:w="1627" w:type="dxa"/>
          </w:tcPr>
          <w:p w14:paraId="57E8C093" w14:textId="77777777" w:rsidR="009B7E7C" w:rsidRPr="00E17778" w:rsidRDefault="009B7E7C" w:rsidP="009B7E7C">
            <w:pPr>
              <w:pStyle w:val="TAL"/>
              <w:keepNext w:val="0"/>
            </w:pPr>
          </w:p>
        </w:tc>
      </w:tr>
      <w:tr w:rsidR="009B7E7C" w:rsidRPr="00E17778" w14:paraId="25C7F297" w14:textId="77777777" w:rsidTr="009B7E7C">
        <w:trPr>
          <w:cantSplit/>
        </w:trPr>
        <w:tc>
          <w:tcPr>
            <w:tcW w:w="1980" w:type="dxa"/>
          </w:tcPr>
          <w:p w14:paraId="4093BE7D" w14:textId="77777777" w:rsidR="009B7E7C" w:rsidRPr="00E17778" w:rsidRDefault="009B7E7C" w:rsidP="009B7E7C">
            <w:pPr>
              <w:pStyle w:val="TAL"/>
              <w:keepNext w:val="0"/>
              <w:rPr>
                <w:szCs w:val="18"/>
              </w:rPr>
            </w:pPr>
            <w:r w:rsidRPr="00E17778">
              <w:rPr>
                <w:szCs w:val="18"/>
              </w:rPr>
              <w:t>User Location Report</w:t>
            </w:r>
          </w:p>
        </w:tc>
        <w:tc>
          <w:tcPr>
            <w:tcW w:w="2912" w:type="dxa"/>
          </w:tcPr>
          <w:p w14:paraId="7EFF9C98" w14:textId="77777777" w:rsidR="009B7E7C" w:rsidRPr="00E17778" w:rsidRDefault="009B7E7C" w:rsidP="009B7E7C">
            <w:pPr>
              <w:pStyle w:val="TAL"/>
              <w:keepNext w:val="0"/>
              <w:rPr>
                <w:szCs w:val="18"/>
              </w:rPr>
            </w:pPr>
            <w:r w:rsidRPr="00E17778">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F277598" w14:textId="77777777" w:rsidR="009B7E7C" w:rsidRPr="00E17778" w:rsidRDefault="009B7E7C" w:rsidP="009B7E7C">
            <w:pPr>
              <w:pStyle w:val="TAL"/>
              <w:keepNext w:val="0"/>
              <w:rPr>
                <w:szCs w:val="18"/>
              </w:rPr>
            </w:pPr>
          </w:p>
        </w:tc>
        <w:tc>
          <w:tcPr>
            <w:tcW w:w="1748" w:type="dxa"/>
          </w:tcPr>
          <w:p w14:paraId="17D72429" w14:textId="77777777" w:rsidR="009B7E7C" w:rsidRPr="00E17778" w:rsidRDefault="009B7E7C" w:rsidP="009B7E7C">
            <w:pPr>
              <w:pStyle w:val="TAL"/>
              <w:keepNext w:val="0"/>
            </w:pPr>
            <w:r w:rsidRPr="00E17778">
              <w:t>Yes</w:t>
            </w:r>
          </w:p>
        </w:tc>
        <w:tc>
          <w:tcPr>
            <w:tcW w:w="1627" w:type="dxa"/>
          </w:tcPr>
          <w:p w14:paraId="3392E780" w14:textId="77777777" w:rsidR="009B7E7C" w:rsidRPr="00E17778" w:rsidRDefault="009B7E7C" w:rsidP="009B7E7C">
            <w:pPr>
              <w:pStyle w:val="TAL"/>
              <w:keepNext w:val="0"/>
            </w:pPr>
            <w:r w:rsidRPr="00E17778">
              <w:t>None</w:t>
            </w:r>
          </w:p>
        </w:tc>
      </w:tr>
      <w:tr w:rsidR="009B7E7C" w:rsidRPr="00E17778" w14:paraId="01E4F6A3" w14:textId="77777777" w:rsidTr="009B7E7C">
        <w:trPr>
          <w:cantSplit/>
        </w:trPr>
        <w:tc>
          <w:tcPr>
            <w:tcW w:w="1980" w:type="dxa"/>
          </w:tcPr>
          <w:p w14:paraId="02B26393" w14:textId="77777777" w:rsidR="009B7E7C" w:rsidRPr="00E17778" w:rsidRDefault="009B7E7C" w:rsidP="009B7E7C">
            <w:pPr>
              <w:pStyle w:val="TAL"/>
              <w:keepNext w:val="0"/>
              <w:rPr>
                <w:szCs w:val="18"/>
              </w:rPr>
            </w:pPr>
            <w:r w:rsidRPr="00E17778">
              <w:rPr>
                <w:szCs w:val="18"/>
              </w:rPr>
              <w:t xml:space="preserve">UE </w:t>
            </w:r>
            <w:r w:rsidRPr="00E17778">
              <w:rPr>
                <w:noProof/>
                <w:szCs w:val="18"/>
              </w:rPr>
              <w:t>Timezone</w:t>
            </w:r>
            <w:r w:rsidRPr="00E17778">
              <w:rPr>
                <w:szCs w:val="18"/>
              </w:rPr>
              <w:t xml:space="preserve"> Report</w:t>
            </w:r>
          </w:p>
        </w:tc>
        <w:tc>
          <w:tcPr>
            <w:tcW w:w="2912" w:type="dxa"/>
          </w:tcPr>
          <w:p w14:paraId="10A2B447" w14:textId="77777777" w:rsidR="009B7E7C" w:rsidRPr="00E17778" w:rsidRDefault="009B7E7C" w:rsidP="009B7E7C">
            <w:pPr>
              <w:pStyle w:val="TAL"/>
              <w:keepNext w:val="0"/>
              <w:rPr>
                <w:szCs w:val="18"/>
              </w:rPr>
            </w:pPr>
            <w:r w:rsidRPr="00E17778">
              <w:rPr>
                <w:szCs w:val="18"/>
              </w:rPr>
              <w:t>The time zone of the UE is to be reported.</w:t>
            </w:r>
          </w:p>
        </w:tc>
        <w:tc>
          <w:tcPr>
            <w:tcW w:w="1364" w:type="dxa"/>
          </w:tcPr>
          <w:p w14:paraId="4CEAD246" w14:textId="77777777" w:rsidR="009B7E7C" w:rsidRPr="00E17778" w:rsidRDefault="009B7E7C" w:rsidP="009B7E7C">
            <w:pPr>
              <w:pStyle w:val="TAL"/>
              <w:keepNext w:val="0"/>
              <w:rPr>
                <w:szCs w:val="18"/>
              </w:rPr>
            </w:pPr>
          </w:p>
        </w:tc>
        <w:tc>
          <w:tcPr>
            <w:tcW w:w="1748" w:type="dxa"/>
          </w:tcPr>
          <w:p w14:paraId="6791A709" w14:textId="77777777" w:rsidR="009B7E7C" w:rsidRPr="00E17778" w:rsidRDefault="009B7E7C" w:rsidP="009B7E7C">
            <w:pPr>
              <w:pStyle w:val="TAL"/>
              <w:keepNext w:val="0"/>
            </w:pPr>
            <w:r w:rsidRPr="00E17778">
              <w:t>Yes</w:t>
            </w:r>
          </w:p>
        </w:tc>
        <w:tc>
          <w:tcPr>
            <w:tcW w:w="1627" w:type="dxa"/>
          </w:tcPr>
          <w:p w14:paraId="59C1FBC7" w14:textId="77777777" w:rsidR="009B7E7C" w:rsidRPr="00E17778" w:rsidRDefault="009B7E7C" w:rsidP="009B7E7C">
            <w:pPr>
              <w:pStyle w:val="TAL"/>
              <w:keepNext w:val="0"/>
            </w:pPr>
            <w:r w:rsidRPr="00E17778">
              <w:t>None</w:t>
            </w:r>
          </w:p>
        </w:tc>
      </w:tr>
      <w:tr w:rsidR="009B7E7C" w:rsidRPr="00E17778" w14:paraId="2525B581" w14:textId="77777777" w:rsidTr="009B7E7C">
        <w:trPr>
          <w:cantSplit/>
        </w:trPr>
        <w:tc>
          <w:tcPr>
            <w:tcW w:w="1980" w:type="dxa"/>
          </w:tcPr>
          <w:p w14:paraId="47D66990" w14:textId="77777777" w:rsidR="009B7E7C" w:rsidRPr="00E17778" w:rsidRDefault="009B7E7C" w:rsidP="009B7E7C">
            <w:pPr>
              <w:pStyle w:val="TAL"/>
              <w:keepNext w:val="0"/>
              <w:rPr>
                <w:szCs w:val="18"/>
              </w:rPr>
            </w:pPr>
            <w:r w:rsidRPr="00E17778">
              <w:rPr>
                <w:szCs w:val="18"/>
              </w:rPr>
              <w:t>Satellite Identifier Report</w:t>
            </w:r>
          </w:p>
        </w:tc>
        <w:tc>
          <w:tcPr>
            <w:tcW w:w="2912" w:type="dxa"/>
          </w:tcPr>
          <w:p w14:paraId="079C8273" w14:textId="77777777" w:rsidR="009B7E7C" w:rsidRPr="00E17778" w:rsidRDefault="009B7E7C" w:rsidP="009B7E7C">
            <w:pPr>
              <w:pStyle w:val="TAL"/>
              <w:keepNext w:val="0"/>
              <w:rPr>
                <w:szCs w:val="18"/>
              </w:rPr>
            </w:pPr>
            <w:r w:rsidRPr="00E17778">
              <w:rPr>
                <w:szCs w:val="18"/>
              </w:rPr>
              <w:t xml:space="preserve">The identifier of the serving satellite of the UE is to be reported if the UE access is over a </w:t>
            </w:r>
            <w:proofErr w:type="spellStart"/>
            <w:r w:rsidRPr="00E17778">
              <w:rPr>
                <w:szCs w:val="18"/>
              </w:rPr>
              <w:t>gNB</w:t>
            </w:r>
            <w:proofErr w:type="spellEnd"/>
            <w:r w:rsidRPr="00E17778">
              <w:rPr>
                <w:szCs w:val="18"/>
              </w:rPr>
              <w:t xml:space="preserve"> onboard the satellite.</w:t>
            </w:r>
          </w:p>
        </w:tc>
        <w:tc>
          <w:tcPr>
            <w:tcW w:w="1364" w:type="dxa"/>
          </w:tcPr>
          <w:p w14:paraId="1A4524AF" w14:textId="77777777" w:rsidR="009B7E7C" w:rsidRPr="00E17778" w:rsidRDefault="009B7E7C" w:rsidP="009B7E7C">
            <w:pPr>
              <w:pStyle w:val="TAL"/>
              <w:keepNext w:val="0"/>
              <w:rPr>
                <w:szCs w:val="18"/>
              </w:rPr>
            </w:pPr>
          </w:p>
        </w:tc>
        <w:tc>
          <w:tcPr>
            <w:tcW w:w="1748" w:type="dxa"/>
          </w:tcPr>
          <w:p w14:paraId="699D1C2C" w14:textId="77777777" w:rsidR="009B7E7C" w:rsidRPr="00E17778" w:rsidRDefault="009B7E7C" w:rsidP="009B7E7C">
            <w:pPr>
              <w:pStyle w:val="TAL"/>
              <w:keepNext w:val="0"/>
            </w:pPr>
            <w:r w:rsidRPr="00E17778">
              <w:t>Yes</w:t>
            </w:r>
          </w:p>
        </w:tc>
        <w:tc>
          <w:tcPr>
            <w:tcW w:w="1627" w:type="dxa"/>
          </w:tcPr>
          <w:p w14:paraId="4B4EB294" w14:textId="77777777" w:rsidR="009B7E7C" w:rsidRPr="00E17778" w:rsidRDefault="009B7E7C" w:rsidP="009B7E7C">
            <w:pPr>
              <w:pStyle w:val="TAL"/>
              <w:keepNext w:val="0"/>
            </w:pPr>
            <w:r w:rsidRPr="00E17778">
              <w:t>New</w:t>
            </w:r>
          </w:p>
        </w:tc>
      </w:tr>
      <w:tr w:rsidR="009B7E7C" w:rsidRPr="00E17778" w14:paraId="368D586B" w14:textId="77777777" w:rsidTr="009B7E7C">
        <w:trPr>
          <w:cantSplit/>
        </w:trPr>
        <w:tc>
          <w:tcPr>
            <w:tcW w:w="1980" w:type="dxa"/>
          </w:tcPr>
          <w:p w14:paraId="32B0D242" w14:textId="77777777" w:rsidR="009B7E7C" w:rsidRPr="00E17778" w:rsidRDefault="009B7E7C" w:rsidP="009B7E7C">
            <w:pPr>
              <w:pStyle w:val="TAL"/>
              <w:keepNext w:val="0"/>
              <w:rPr>
                <w:b/>
                <w:szCs w:val="18"/>
              </w:rPr>
            </w:pPr>
            <w:r w:rsidRPr="00E17778">
              <w:rPr>
                <w:b/>
                <w:szCs w:val="18"/>
              </w:rPr>
              <w:t>Usage Monitoring Control</w:t>
            </w:r>
          </w:p>
        </w:tc>
        <w:tc>
          <w:tcPr>
            <w:tcW w:w="2912" w:type="dxa"/>
          </w:tcPr>
          <w:p w14:paraId="447EF0E3" w14:textId="77777777" w:rsidR="009B7E7C" w:rsidRPr="00E17778" w:rsidRDefault="009B7E7C" w:rsidP="009B7E7C">
            <w:pPr>
              <w:pStyle w:val="TAL"/>
              <w:keepNext w:val="0"/>
              <w:rPr>
                <w:i/>
                <w:szCs w:val="18"/>
              </w:rPr>
            </w:pPr>
            <w:r w:rsidRPr="00E17778">
              <w:rPr>
                <w:i/>
                <w:szCs w:val="18"/>
              </w:rPr>
              <w:t>This part describes identities required for Usage Monitoring Control.</w:t>
            </w:r>
          </w:p>
        </w:tc>
        <w:tc>
          <w:tcPr>
            <w:tcW w:w="1364" w:type="dxa"/>
          </w:tcPr>
          <w:p w14:paraId="54EC162C" w14:textId="77777777" w:rsidR="009B7E7C" w:rsidRPr="00E17778" w:rsidRDefault="009B7E7C" w:rsidP="009B7E7C">
            <w:pPr>
              <w:pStyle w:val="TAL"/>
              <w:keepNext w:val="0"/>
              <w:rPr>
                <w:szCs w:val="18"/>
              </w:rPr>
            </w:pPr>
          </w:p>
        </w:tc>
        <w:tc>
          <w:tcPr>
            <w:tcW w:w="1748" w:type="dxa"/>
          </w:tcPr>
          <w:p w14:paraId="001B6A6F" w14:textId="77777777" w:rsidR="009B7E7C" w:rsidRPr="00E17778" w:rsidRDefault="009B7E7C" w:rsidP="009B7E7C">
            <w:pPr>
              <w:pStyle w:val="TAL"/>
              <w:keepNext w:val="0"/>
            </w:pPr>
          </w:p>
        </w:tc>
        <w:tc>
          <w:tcPr>
            <w:tcW w:w="1627" w:type="dxa"/>
          </w:tcPr>
          <w:p w14:paraId="36CECCA3" w14:textId="77777777" w:rsidR="009B7E7C" w:rsidRPr="00E17778" w:rsidRDefault="009B7E7C" w:rsidP="009B7E7C">
            <w:pPr>
              <w:pStyle w:val="TAL"/>
              <w:keepNext w:val="0"/>
            </w:pPr>
            <w:r w:rsidRPr="00E17778">
              <w:t>None</w:t>
            </w:r>
          </w:p>
        </w:tc>
      </w:tr>
      <w:tr w:rsidR="009B7E7C" w:rsidRPr="00E17778" w14:paraId="66F8D221" w14:textId="77777777" w:rsidTr="009B7E7C">
        <w:trPr>
          <w:cantSplit/>
        </w:trPr>
        <w:tc>
          <w:tcPr>
            <w:tcW w:w="1980" w:type="dxa"/>
          </w:tcPr>
          <w:p w14:paraId="6785C282" w14:textId="77777777" w:rsidR="009B7E7C" w:rsidRPr="00E17778" w:rsidRDefault="009B7E7C" w:rsidP="009B7E7C">
            <w:pPr>
              <w:pStyle w:val="TAL"/>
              <w:keepNext w:val="0"/>
              <w:rPr>
                <w:szCs w:val="18"/>
              </w:rPr>
            </w:pPr>
            <w:r w:rsidRPr="00E17778">
              <w:rPr>
                <w:szCs w:val="18"/>
              </w:rPr>
              <w:t>Monitoring key</w:t>
            </w:r>
          </w:p>
          <w:p w14:paraId="1183D390" w14:textId="77777777" w:rsidR="009B7E7C" w:rsidRPr="00E17778" w:rsidRDefault="009B7E7C" w:rsidP="009B7E7C">
            <w:pPr>
              <w:pStyle w:val="TAL"/>
              <w:keepNext w:val="0"/>
              <w:rPr>
                <w:szCs w:val="18"/>
              </w:rPr>
            </w:pPr>
            <w:r w:rsidRPr="00E17778">
              <w:rPr>
                <w:szCs w:val="18"/>
              </w:rPr>
              <w:t>(NOTE 23)</w:t>
            </w:r>
          </w:p>
        </w:tc>
        <w:tc>
          <w:tcPr>
            <w:tcW w:w="2912" w:type="dxa"/>
          </w:tcPr>
          <w:p w14:paraId="09580917" w14:textId="77777777" w:rsidR="009B7E7C" w:rsidRPr="00E17778" w:rsidRDefault="009B7E7C" w:rsidP="009B7E7C">
            <w:pPr>
              <w:pStyle w:val="TAL"/>
              <w:keepNext w:val="0"/>
              <w:rPr>
                <w:szCs w:val="18"/>
              </w:rPr>
            </w:pPr>
            <w:r w:rsidRPr="00E17778">
              <w:rPr>
                <w:szCs w:val="18"/>
              </w:rPr>
              <w:t>The PCF uses the monitoring key to group services that share a common allowed usage.</w:t>
            </w:r>
          </w:p>
        </w:tc>
        <w:tc>
          <w:tcPr>
            <w:tcW w:w="1364" w:type="dxa"/>
          </w:tcPr>
          <w:p w14:paraId="11617FAA" w14:textId="77777777" w:rsidR="009B7E7C" w:rsidRPr="00E17778" w:rsidRDefault="009B7E7C" w:rsidP="009B7E7C">
            <w:pPr>
              <w:pStyle w:val="TAL"/>
              <w:keepNext w:val="0"/>
              <w:rPr>
                <w:szCs w:val="18"/>
              </w:rPr>
            </w:pPr>
          </w:p>
        </w:tc>
        <w:tc>
          <w:tcPr>
            <w:tcW w:w="1748" w:type="dxa"/>
          </w:tcPr>
          <w:p w14:paraId="646B5B19" w14:textId="77777777" w:rsidR="009B7E7C" w:rsidRPr="00E17778" w:rsidRDefault="009B7E7C" w:rsidP="009B7E7C">
            <w:pPr>
              <w:pStyle w:val="TAL"/>
              <w:keepNext w:val="0"/>
            </w:pPr>
            <w:r w:rsidRPr="00E17778">
              <w:t>Yes</w:t>
            </w:r>
          </w:p>
        </w:tc>
        <w:tc>
          <w:tcPr>
            <w:tcW w:w="1627" w:type="dxa"/>
          </w:tcPr>
          <w:p w14:paraId="0592ACB8" w14:textId="77777777" w:rsidR="009B7E7C" w:rsidRPr="00E17778" w:rsidRDefault="009B7E7C" w:rsidP="009B7E7C">
            <w:pPr>
              <w:pStyle w:val="TAL"/>
              <w:keepNext w:val="0"/>
            </w:pPr>
            <w:r w:rsidRPr="00E17778">
              <w:t>None</w:t>
            </w:r>
          </w:p>
        </w:tc>
      </w:tr>
      <w:tr w:rsidR="009B7E7C" w:rsidRPr="00E17778" w14:paraId="16B502D9" w14:textId="77777777" w:rsidTr="009B7E7C">
        <w:trPr>
          <w:cantSplit/>
        </w:trPr>
        <w:tc>
          <w:tcPr>
            <w:tcW w:w="1980" w:type="dxa"/>
          </w:tcPr>
          <w:p w14:paraId="72A21A2C" w14:textId="77777777" w:rsidR="009B7E7C" w:rsidRPr="00E17778" w:rsidRDefault="009B7E7C" w:rsidP="009B7E7C">
            <w:pPr>
              <w:pStyle w:val="TAL"/>
              <w:keepNext w:val="0"/>
              <w:rPr>
                <w:szCs w:val="18"/>
              </w:rPr>
            </w:pPr>
            <w:r w:rsidRPr="00E17778">
              <w:rPr>
                <w:szCs w:val="18"/>
              </w:rPr>
              <w:t>Indication of exclusion from session level monitoring</w:t>
            </w:r>
          </w:p>
        </w:tc>
        <w:tc>
          <w:tcPr>
            <w:tcW w:w="2912" w:type="dxa"/>
          </w:tcPr>
          <w:p w14:paraId="4FD2F030" w14:textId="77777777" w:rsidR="009B7E7C" w:rsidRPr="00E17778" w:rsidRDefault="009B7E7C" w:rsidP="009B7E7C">
            <w:pPr>
              <w:pStyle w:val="TAL"/>
              <w:keepNext w:val="0"/>
            </w:pPr>
            <w:r w:rsidRPr="00E17778">
              <w:t>Indicates that the service data flow shall be excluded from PDU Session usage monitoring</w:t>
            </w:r>
          </w:p>
        </w:tc>
        <w:tc>
          <w:tcPr>
            <w:tcW w:w="1364" w:type="dxa"/>
          </w:tcPr>
          <w:p w14:paraId="6A5531FC" w14:textId="77777777" w:rsidR="009B7E7C" w:rsidRPr="00E17778" w:rsidRDefault="009B7E7C" w:rsidP="009B7E7C">
            <w:pPr>
              <w:pStyle w:val="TAL"/>
              <w:keepNext w:val="0"/>
              <w:rPr>
                <w:szCs w:val="18"/>
              </w:rPr>
            </w:pPr>
          </w:p>
        </w:tc>
        <w:tc>
          <w:tcPr>
            <w:tcW w:w="1748" w:type="dxa"/>
          </w:tcPr>
          <w:p w14:paraId="616B7480" w14:textId="77777777" w:rsidR="009B7E7C" w:rsidRPr="00E17778" w:rsidRDefault="009B7E7C" w:rsidP="009B7E7C">
            <w:pPr>
              <w:pStyle w:val="TAL"/>
              <w:keepNext w:val="0"/>
            </w:pPr>
            <w:r w:rsidRPr="00E17778">
              <w:t>Yes</w:t>
            </w:r>
          </w:p>
        </w:tc>
        <w:tc>
          <w:tcPr>
            <w:tcW w:w="1627" w:type="dxa"/>
          </w:tcPr>
          <w:p w14:paraId="7261382D" w14:textId="77777777" w:rsidR="009B7E7C" w:rsidRPr="00E17778" w:rsidRDefault="009B7E7C" w:rsidP="009B7E7C">
            <w:pPr>
              <w:pStyle w:val="TAL"/>
              <w:keepNext w:val="0"/>
            </w:pPr>
            <w:r w:rsidRPr="00E17778">
              <w:t>None</w:t>
            </w:r>
          </w:p>
        </w:tc>
      </w:tr>
      <w:tr w:rsidR="009B7E7C" w:rsidRPr="00E17778" w14:paraId="26C46365" w14:textId="77777777" w:rsidTr="009B7E7C">
        <w:trPr>
          <w:cantSplit/>
        </w:trPr>
        <w:tc>
          <w:tcPr>
            <w:tcW w:w="1980" w:type="dxa"/>
          </w:tcPr>
          <w:p w14:paraId="393AF2E8" w14:textId="77777777" w:rsidR="009B7E7C" w:rsidRPr="00E17778" w:rsidRDefault="009B7E7C" w:rsidP="009B7E7C">
            <w:pPr>
              <w:pStyle w:val="TAL"/>
              <w:keepNext w:val="0"/>
              <w:rPr>
                <w:b/>
                <w:szCs w:val="18"/>
              </w:rPr>
            </w:pPr>
            <w:r w:rsidRPr="00E17778">
              <w:rPr>
                <w:b/>
                <w:szCs w:val="18"/>
              </w:rPr>
              <w:t>N6-LAN Traffic Steering Enforcement Control (NOTE 18)</w:t>
            </w:r>
          </w:p>
        </w:tc>
        <w:tc>
          <w:tcPr>
            <w:tcW w:w="2912" w:type="dxa"/>
          </w:tcPr>
          <w:p w14:paraId="25859157" w14:textId="77777777" w:rsidR="009B7E7C" w:rsidRPr="00E17778" w:rsidRDefault="009B7E7C" w:rsidP="009B7E7C">
            <w:pPr>
              <w:pStyle w:val="TAL"/>
              <w:keepNext w:val="0"/>
              <w:rPr>
                <w:i/>
                <w:szCs w:val="18"/>
              </w:rPr>
            </w:pPr>
            <w:r w:rsidRPr="00E17778">
              <w:rPr>
                <w:i/>
                <w:szCs w:val="18"/>
              </w:rPr>
              <w:t>This part describes information required for N6-LAN Traffic Steering.</w:t>
            </w:r>
          </w:p>
        </w:tc>
        <w:tc>
          <w:tcPr>
            <w:tcW w:w="1364" w:type="dxa"/>
          </w:tcPr>
          <w:p w14:paraId="10256F08" w14:textId="77777777" w:rsidR="009B7E7C" w:rsidRPr="00E17778" w:rsidRDefault="009B7E7C" w:rsidP="009B7E7C">
            <w:pPr>
              <w:pStyle w:val="TAL"/>
              <w:keepNext w:val="0"/>
              <w:rPr>
                <w:szCs w:val="18"/>
              </w:rPr>
            </w:pPr>
          </w:p>
        </w:tc>
        <w:tc>
          <w:tcPr>
            <w:tcW w:w="1748" w:type="dxa"/>
          </w:tcPr>
          <w:p w14:paraId="072130C5" w14:textId="77777777" w:rsidR="009B7E7C" w:rsidRPr="00E17778" w:rsidRDefault="009B7E7C" w:rsidP="009B7E7C">
            <w:pPr>
              <w:pStyle w:val="TAL"/>
              <w:keepNext w:val="0"/>
            </w:pPr>
          </w:p>
        </w:tc>
        <w:tc>
          <w:tcPr>
            <w:tcW w:w="1627" w:type="dxa"/>
          </w:tcPr>
          <w:p w14:paraId="1F58A526" w14:textId="77777777" w:rsidR="009B7E7C" w:rsidRPr="00E17778" w:rsidRDefault="009B7E7C" w:rsidP="009B7E7C">
            <w:pPr>
              <w:pStyle w:val="TAL"/>
              <w:keepNext w:val="0"/>
            </w:pPr>
          </w:p>
        </w:tc>
      </w:tr>
      <w:tr w:rsidR="009B7E7C" w:rsidRPr="00E17778" w14:paraId="1A658EBA" w14:textId="77777777" w:rsidTr="009B7E7C">
        <w:trPr>
          <w:cantSplit/>
        </w:trPr>
        <w:tc>
          <w:tcPr>
            <w:tcW w:w="1980" w:type="dxa"/>
          </w:tcPr>
          <w:p w14:paraId="5725E332" w14:textId="77777777" w:rsidR="009B7E7C" w:rsidRPr="00E17778" w:rsidRDefault="009B7E7C" w:rsidP="009B7E7C">
            <w:pPr>
              <w:pStyle w:val="TAL"/>
              <w:keepNext w:val="0"/>
              <w:rPr>
                <w:szCs w:val="18"/>
              </w:rPr>
            </w:pPr>
            <w:r w:rsidRPr="00E17778">
              <w:t>Traffic steering policy identifier(s)</w:t>
            </w:r>
          </w:p>
        </w:tc>
        <w:tc>
          <w:tcPr>
            <w:tcW w:w="2912" w:type="dxa"/>
          </w:tcPr>
          <w:p w14:paraId="6389D645" w14:textId="77777777" w:rsidR="009B7E7C" w:rsidRPr="00E17778" w:rsidRDefault="009B7E7C" w:rsidP="009B7E7C">
            <w:pPr>
              <w:pStyle w:val="TAL"/>
              <w:keepNext w:val="0"/>
              <w:rPr>
                <w:szCs w:val="18"/>
              </w:rPr>
            </w:pPr>
            <w:r w:rsidRPr="00E17778">
              <w:rPr>
                <w:szCs w:val="18"/>
              </w:rPr>
              <w:t>Reference to a pre-configured traffic steering policy at the SMF</w:t>
            </w:r>
          </w:p>
          <w:p w14:paraId="39EDFE7E" w14:textId="77777777" w:rsidR="009B7E7C" w:rsidRPr="00E17778" w:rsidRDefault="009B7E7C" w:rsidP="009B7E7C">
            <w:pPr>
              <w:pStyle w:val="TAL"/>
              <w:keepNext w:val="0"/>
              <w:rPr>
                <w:szCs w:val="18"/>
              </w:rPr>
            </w:pPr>
            <w:r w:rsidRPr="00E17778">
              <w:rPr>
                <w:szCs w:val="18"/>
              </w:rPr>
              <w:t>(NOTE 12).</w:t>
            </w:r>
          </w:p>
        </w:tc>
        <w:tc>
          <w:tcPr>
            <w:tcW w:w="1364" w:type="dxa"/>
          </w:tcPr>
          <w:p w14:paraId="7A48F10D" w14:textId="77777777" w:rsidR="009B7E7C" w:rsidRPr="00E17778" w:rsidRDefault="009B7E7C" w:rsidP="009B7E7C">
            <w:pPr>
              <w:pStyle w:val="TAL"/>
              <w:keepNext w:val="0"/>
              <w:rPr>
                <w:szCs w:val="18"/>
              </w:rPr>
            </w:pPr>
          </w:p>
        </w:tc>
        <w:tc>
          <w:tcPr>
            <w:tcW w:w="1748" w:type="dxa"/>
          </w:tcPr>
          <w:p w14:paraId="5B547249" w14:textId="77777777" w:rsidR="009B7E7C" w:rsidRPr="00E17778" w:rsidRDefault="009B7E7C" w:rsidP="009B7E7C">
            <w:pPr>
              <w:pStyle w:val="TAL"/>
              <w:keepNext w:val="0"/>
            </w:pPr>
            <w:r w:rsidRPr="00E17778">
              <w:t>Yes</w:t>
            </w:r>
          </w:p>
        </w:tc>
        <w:tc>
          <w:tcPr>
            <w:tcW w:w="1627" w:type="dxa"/>
          </w:tcPr>
          <w:p w14:paraId="51B15062" w14:textId="77777777" w:rsidR="009B7E7C" w:rsidRPr="00E17778" w:rsidRDefault="009B7E7C" w:rsidP="009B7E7C">
            <w:pPr>
              <w:pStyle w:val="TAL"/>
              <w:keepNext w:val="0"/>
            </w:pPr>
            <w:r w:rsidRPr="00E17778">
              <w:t>None</w:t>
            </w:r>
          </w:p>
        </w:tc>
      </w:tr>
      <w:tr w:rsidR="009B7E7C" w:rsidRPr="00E17778" w14:paraId="4F887E31" w14:textId="77777777" w:rsidTr="009B7E7C">
        <w:trPr>
          <w:cantSplit/>
        </w:trPr>
        <w:tc>
          <w:tcPr>
            <w:tcW w:w="1980" w:type="dxa"/>
          </w:tcPr>
          <w:p w14:paraId="45214837" w14:textId="77777777" w:rsidR="009B7E7C" w:rsidRPr="00E17778" w:rsidRDefault="009B7E7C" w:rsidP="009B7E7C">
            <w:pPr>
              <w:pStyle w:val="TAL"/>
              <w:keepNext w:val="0"/>
              <w:rPr>
                <w:szCs w:val="18"/>
              </w:rPr>
            </w:pPr>
            <w:r w:rsidRPr="00E17778">
              <w:rPr>
                <w:szCs w:val="18"/>
              </w:rPr>
              <w:t>Metadata</w:t>
            </w:r>
          </w:p>
        </w:tc>
        <w:tc>
          <w:tcPr>
            <w:tcW w:w="2912" w:type="dxa"/>
          </w:tcPr>
          <w:p w14:paraId="28DC4D3C" w14:textId="77777777" w:rsidR="009B7E7C" w:rsidRPr="00E17778" w:rsidRDefault="009B7E7C" w:rsidP="009B7E7C">
            <w:pPr>
              <w:pStyle w:val="TAL"/>
              <w:keepNext w:val="0"/>
              <w:rPr>
                <w:szCs w:val="18"/>
              </w:rPr>
            </w:pPr>
            <w:r w:rsidRPr="00E17778">
              <w:rPr>
                <w:szCs w:val="18"/>
              </w:rPr>
              <w:t>Data provided by AF and included by UPF when forwarding traffic to N6-LAN.</w:t>
            </w:r>
          </w:p>
        </w:tc>
        <w:tc>
          <w:tcPr>
            <w:tcW w:w="1364" w:type="dxa"/>
          </w:tcPr>
          <w:p w14:paraId="268BB5D0" w14:textId="77777777" w:rsidR="009B7E7C" w:rsidRPr="00E17778" w:rsidRDefault="009B7E7C" w:rsidP="009B7E7C">
            <w:pPr>
              <w:pStyle w:val="TAL"/>
              <w:keepNext w:val="0"/>
              <w:rPr>
                <w:szCs w:val="18"/>
              </w:rPr>
            </w:pPr>
          </w:p>
        </w:tc>
        <w:tc>
          <w:tcPr>
            <w:tcW w:w="1748" w:type="dxa"/>
          </w:tcPr>
          <w:p w14:paraId="58CABD2F" w14:textId="77777777" w:rsidR="009B7E7C" w:rsidRPr="00E17778" w:rsidRDefault="009B7E7C" w:rsidP="009B7E7C">
            <w:pPr>
              <w:pStyle w:val="TAL"/>
              <w:keepNext w:val="0"/>
            </w:pPr>
            <w:r w:rsidRPr="00E17778">
              <w:t>Yes</w:t>
            </w:r>
          </w:p>
        </w:tc>
        <w:tc>
          <w:tcPr>
            <w:tcW w:w="1627" w:type="dxa"/>
          </w:tcPr>
          <w:p w14:paraId="74C89EFE" w14:textId="77777777" w:rsidR="009B7E7C" w:rsidRPr="00E17778" w:rsidRDefault="009B7E7C" w:rsidP="009B7E7C">
            <w:pPr>
              <w:pStyle w:val="TAL"/>
              <w:keepNext w:val="0"/>
            </w:pPr>
            <w:r w:rsidRPr="00E17778">
              <w:t>Added</w:t>
            </w:r>
          </w:p>
        </w:tc>
      </w:tr>
      <w:tr w:rsidR="009B7E7C" w:rsidRPr="00E17778" w14:paraId="2BF18FE2" w14:textId="77777777" w:rsidTr="009B7E7C">
        <w:trPr>
          <w:cantSplit/>
        </w:trPr>
        <w:tc>
          <w:tcPr>
            <w:tcW w:w="1980" w:type="dxa"/>
          </w:tcPr>
          <w:p w14:paraId="425E0AD2" w14:textId="77777777" w:rsidR="009B7E7C" w:rsidRPr="00E17778" w:rsidRDefault="009B7E7C" w:rsidP="009B7E7C">
            <w:pPr>
              <w:pStyle w:val="TAL"/>
              <w:keepNext w:val="0"/>
              <w:rPr>
                <w:b/>
                <w:szCs w:val="18"/>
              </w:rPr>
            </w:pPr>
            <w:r w:rsidRPr="00E17778">
              <w:rPr>
                <w:b/>
                <w:szCs w:val="18"/>
              </w:rPr>
              <w:t>Application Function influence on traffic routing Enforcement Control (NOTE 18)</w:t>
            </w:r>
          </w:p>
        </w:tc>
        <w:tc>
          <w:tcPr>
            <w:tcW w:w="2912" w:type="dxa"/>
          </w:tcPr>
          <w:p w14:paraId="2CD1FF25" w14:textId="77777777" w:rsidR="009B7E7C" w:rsidRPr="00E17778" w:rsidRDefault="009B7E7C" w:rsidP="009B7E7C">
            <w:pPr>
              <w:pStyle w:val="TAL"/>
              <w:keepNext w:val="0"/>
              <w:rPr>
                <w:i/>
                <w:szCs w:val="18"/>
              </w:rPr>
            </w:pPr>
            <w:r w:rsidRPr="00E17778">
              <w:rPr>
                <w:i/>
                <w:szCs w:val="18"/>
              </w:rPr>
              <w:t>This part describes information required for Application Function influence on traffic routing.</w:t>
            </w:r>
          </w:p>
        </w:tc>
        <w:tc>
          <w:tcPr>
            <w:tcW w:w="1364" w:type="dxa"/>
          </w:tcPr>
          <w:p w14:paraId="0F35F4A7" w14:textId="77777777" w:rsidR="009B7E7C" w:rsidRPr="00E17778" w:rsidRDefault="009B7E7C" w:rsidP="009B7E7C">
            <w:pPr>
              <w:pStyle w:val="TAL"/>
              <w:keepNext w:val="0"/>
              <w:rPr>
                <w:szCs w:val="18"/>
              </w:rPr>
            </w:pPr>
          </w:p>
        </w:tc>
        <w:tc>
          <w:tcPr>
            <w:tcW w:w="1748" w:type="dxa"/>
          </w:tcPr>
          <w:p w14:paraId="23F765B7" w14:textId="77777777" w:rsidR="009B7E7C" w:rsidRPr="00E17778" w:rsidRDefault="009B7E7C" w:rsidP="009B7E7C">
            <w:pPr>
              <w:pStyle w:val="TAL"/>
              <w:keepNext w:val="0"/>
            </w:pPr>
          </w:p>
        </w:tc>
        <w:tc>
          <w:tcPr>
            <w:tcW w:w="1627" w:type="dxa"/>
          </w:tcPr>
          <w:p w14:paraId="6505D60D" w14:textId="77777777" w:rsidR="009B7E7C" w:rsidRPr="00E17778" w:rsidRDefault="009B7E7C" w:rsidP="009B7E7C">
            <w:pPr>
              <w:pStyle w:val="TAL"/>
              <w:keepNext w:val="0"/>
            </w:pPr>
          </w:p>
        </w:tc>
      </w:tr>
      <w:tr w:rsidR="009B7E7C" w:rsidRPr="00E17778" w14:paraId="04D6452B" w14:textId="77777777" w:rsidTr="009B7E7C">
        <w:trPr>
          <w:cantSplit/>
        </w:trPr>
        <w:tc>
          <w:tcPr>
            <w:tcW w:w="1980" w:type="dxa"/>
          </w:tcPr>
          <w:p w14:paraId="6D299ECD" w14:textId="77777777" w:rsidR="009B7E7C" w:rsidRPr="00E17778" w:rsidRDefault="009B7E7C" w:rsidP="009B7E7C">
            <w:pPr>
              <w:pStyle w:val="TAL"/>
              <w:keepNext w:val="0"/>
              <w:rPr>
                <w:b/>
                <w:szCs w:val="18"/>
              </w:rPr>
            </w:pPr>
            <w:r w:rsidRPr="00E17778">
              <w:t>Data Network Access Identifier</w:t>
            </w:r>
          </w:p>
        </w:tc>
        <w:tc>
          <w:tcPr>
            <w:tcW w:w="2912" w:type="dxa"/>
          </w:tcPr>
          <w:p w14:paraId="70BE062C" w14:textId="77777777" w:rsidR="009B7E7C" w:rsidRPr="00E17778" w:rsidRDefault="009B7E7C" w:rsidP="009B7E7C">
            <w:pPr>
              <w:pStyle w:val="TAL"/>
              <w:keepNext w:val="0"/>
              <w:rPr>
                <w:i/>
                <w:szCs w:val="18"/>
              </w:rPr>
            </w:pPr>
            <w:r w:rsidRPr="00E17778">
              <w:t>Identifier(s) of the target Data Network Access (DNAI). It is defined in clause 5.6.7 of TS 23.501 [2].</w:t>
            </w:r>
          </w:p>
        </w:tc>
        <w:tc>
          <w:tcPr>
            <w:tcW w:w="1364" w:type="dxa"/>
          </w:tcPr>
          <w:p w14:paraId="44FFAECF" w14:textId="77777777" w:rsidR="009B7E7C" w:rsidRPr="00E17778" w:rsidRDefault="009B7E7C" w:rsidP="009B7E7C">
            <w:pPr>
              <w:pStyle w:val="TAL"/>
              <w:keepNext w:val="0"/>
              <w:rPr>
                <w:szCs w:val="18"/>
              </w:rPr>
            </w:pPr>
          </w:p>
        </w:tc>
        <w:tc>
          <w:tcPr>
            <w:tcW w:w="1748" w:type="dxa"/>
          </w:tcPr>
          <w:p w14:paraId="1FE21989" w14:textId="77777777" w:rsidR="009B7E7C" w:rsidRPr="00E17778" w:rsidRDefault="009B7E7C" w:rsidP="009B7E7C">
            <w:pPr>
              <w:pStyle w:val="TAL"/>
              <w:keepNext w:val="0"/>
            </w:pPr>
            <w:r w:rsidRPr="00E17778">
              <w:t>Yes</w:t>
            </w:r>
          </w:p>
        </w:tc>
        <w:tc>
          <w:tcPr>
            <w:tcW w:w="1627" w:type="dxa"/>
          </w:tcPr>
          <w:p w14:paraId="3FFA6A8C" w14:textId="77777777" w:rsidR="009B7E7C" w:rsidRPr="00E17778" w:rsidRDefault="009B7E7C" w:rsidP="009B7E7C">
            <w:pPr>
              <w:pStyle w:val="TAL"/>
              <w:keepNext w:val="0"/>
            </w:pPr>
            <w:r w:rsidRPr="00E17778">
              <w:t>Added</w:t>
            </w:r>
          </w:p>
        </w:tc>
      </w:tr>
      <w:tr w:rsidR="009B7E7C" w:rsidRPr="00E17778" w14:paraId="4C727728" w14:textId="77777777" w:rsidTr="009B7E7C">
        <w:trPr>
          <w:cantSplit/>
        </w:trPr>
        <w:tc>
          <w:tcPr>
            <w:tcW w:w="1980" w:type="dxa"/>
          </w:tcPr>
          <w:p w14:paraId="2B2840F7" w14:textId="77777777" w:rsidR="009B7E7C" w:rsidRPr="00E17778" w:rsidRDefault="009B7E7C" w:rsidP="009B7E7C">
            <w:pPr>
              <w:pStyle w:val="TAL"/>
              <w:keepNext w:val="0"/>
              <w:rPr>
                <w:szCs w:val="18"/>
              </w:rPr>
            </w:pPr>
            <w:r w:rsidRPr="00E17778">
              <w:t>Per DNAI: Traffic steering policy identifier</w:t>
            </w:r>
          </w:p>
        </w:tc>
        <w:tc>
          <w:tcPr>
            <w:tcW w:w="2912" w:type="dxa"/>
          </w:tcPr>
          <w:p w14:paraId="4250FC00" w14:textId="77777777" w:rsidR="009B7E7C" w:rsidRPr="00E17778" w:rsidRDefault="009B7E7C" w:rsidP="009B7E7C">
            <w:pPr>
              <w:pStyle w:val="TAL"/>
              <w:keepNext w:val="0"/>
              <w:rPr>
                <w:szCs w:val="18"/>
              </w:rPr>
            </w:pPr>
            <w:r w:rsidRPr="00E17778">
              <w:rPr>
                <w:szCs w:val="18"/>
              </w:rPr>
              <w:t>Reference to a pre-configured traffic steering policy at the SMF</w:t>
            </w:r>
          </w:p>
          <w:p w14:paraId="37E075A6" w14:textId="77777777" w:rsidR="009B7E7C" w:rsidRPr="00E17778" w:rsidRDefault="009B7E7C" w:rsidP="009B7E7C">
            <w:pPr>
              <w:pStyle w:val="TAL"/>
              <w:keepNext w:val="0"/>
              <w:rPr>
                <w:szCs w:val="18"/>
              </w:rPr>
            </w:pPr>
            <w:r w:rsidRPr="00E17778">
              <w:rPr>
                <w:szCs w:val="18"/>
              </w:rPr>
              <w:t>(NOTE 19).</w:t>
            </w:r>
          </w:p>
        </w:tc>
        <w:tc>
          <w:tcPr>
            <w:tcW w:w="1364" w:type="dxa"/>
          </w:tcPr>
          <w:p w14:paraId="390E3F7E" w14:textId="77777777" w:rsidR="009B7E7C" w:rsidRPr="00E17778" w:rsidRDefault="009B7E7C" w:rsidP="009B7E7C">
            <w:pPr>
              <w:pStyle w:val="TAL"/>
              <w:keepNext w:val="0"/>
              <w:rPr>
                <w:szCs w:val="18"/>
              </w:rPr>
            </w:pPr>
          </w:p>
        </w:tc>
        <w:tc>
          <w:tcPr>
            <w:tcW w:w="1748" w:type="dxa"/>
          </w:tcPr>
          <w:p w14:paraId="72A6849C" w14:textId="77777777" w:rsidR="009B7E7C" w:rsidRPr="00E17778" w:rsidRDefault="009B7E7C" w:rsidP="009B7E7C">
            <w:pPr>
              <w:pStyle w:val="TAL"/>
              <w:keepNext w:val="0"/>
            </w:pPr>
            <w:r w:rsidRPr="00E17778">
              <w:t>Yes</w:t>
            </w:r>
          </w:p>
        </w:tc>
        <w:tc>
          <w:tcPr>
            <w:tcW w:w="1627" w:type="dxa"/>
          </w:tcPr>
          <w:p w14:paraId="793A4B94" w14:textId="77777777" w:rsidR="009B7E7C" w:rsidRPr="00E17778" w:rsidRDefault="009B7E7C" w:rsidP="009B7E7C">
            <w:pPr>
              <w:pStyle w:val="TAL"/>
              <w:keepNext w:val="0"/>
            </w:pPr>
            <w:r w:rsidRPr="00E17778">
              <w:t>Added</w:t>
            </w:r>
          </w:p>
        </w:tc>
      </w:tr>
      <w:tr w:rsidR="009B7E7C" w:rsidRPr="00E17778" w14:paraId="03CD8475" w14:textId="77777777" w:rsidTr="009B7E7C">
        <w:trPr>
          <w:cantSplit/>
        </w:trPr>
        <w:tc>
          <w:tcPr>
            <w:tcW w:w="1980" w:type="dxa"/>
          </w:tcPr>
          <w:p w14:paraId="5E522640" w14:textId="77777777" w:rsidR="009B7E7C" w:rsidRPr="00E17778" w:rsidRDefault="009B7E7C" w:rsidP="009B7E7C">
            <w:pPr>
              <w:pStyle w:val="TAL"/>
              <w:keepNext w:val="0"/>
              <w:rPr>
                <w:b/>
                <w:szCs w:val="18"/>
              </w:rPr>
            </w:pPr>
            <w:r w:rsidRPr="00E17778">
              <w:lastRenderedPageBreak/>
              <w:t>Per DNAI: N6 traffic routing information</w:t>
            </w:r>
          </w:p>
        </w:tc>
        <w:tc>
          <w:tcPr>
            <w:tcW w:w="2912" w:type="dxa"/>
          </w:tcPr>
          <w:p w14:paraId="10925499" w14:textId="77777777" w:rsidR="009B7E7C" w:rsidRPr="00E17778" w:rsidRDefault="009B7E7C" w:rsidP="009B7E7C">
            <w:pPr>
              <w:pStyle w:val="TAL"/>
              <w:keepNext w:val="0"/>
              <w:rPr>
                <w:i/>
                <w:szCs w:val="18"/>
              </w:rPr>
            </w:pPr>
            <w:r w:rsidRPr="00E17778">
              <w:t>Describes the information necessary for traffic steering to the DNAI. It is described in clause 5.6.7 of TS 23.501 [2] (NOTE 19).</w:t>
            </w:r>
          </w:p>
        </w:tc>
        <w:tc>
          <w:tcPr>
            <w:tcW w:w="1364" w:type="dxa"/>
          </w:tcPr>
          <w:p w14:paraId="58C421E9" w14:textId="77777777" w:rsidR="009B7E7C" w:rsidRPr="00E17778" w:rsidRDefault="009B7E7C" w:rsidP="009B7E7C">
            <w:pPr>
              <w:pStyle w:val="TAL"/>
              <w:keepNext w:val="0"/>
              <w:rPr>
                <w:szCs w:val="18"/>
              </w:rPr>
            </w:pPr>
          </w:p>
        </w:tc>
        <w:tc>
          <w:tcPr>
            <w:tcW w:w="1748" w:type="dxa"/>
          </w:tcPr>
          <w:p w14:paraId="7755C78D" w14:textId="77777777" w:rsidR="009B7E7C" w:rsidRPr="00E17778" w:rsidRDefault="009B7E7C" w:rsidP="009B7E7C">
            <w:pPr>
              <w:pStyle w:val="TAL"/>
              <w:keepNext w:val="0"/>
            </w:pPr>
            <w:r w:rsidRPr="00E17778">
              <w:t>Yes</w:t>
            </w:r>
          </w:p>
        </w:tc>
        <w:tc>
          <w:tcPr>
            <w:tcW w:w="1627" w:type="dxa"/>
          </w:tcPr>
          <w:p w14:paraId="30D5593F" w14:textId="77777777" w:rsidR="009B7E7C" w:rsidRPr="00E17778" w:rsidRDefault="009B7E7C" w:rsidP="009B7E7C">
            <w:pPr>
              <w:pStyle w:val="TAL"/>
              <w:keepNext w:val="0"/>
            </w:pPr>
            <w:r w:rsidRPr="00E17778">
              <w:t>Added</w:t>
            </w:r>
          </w:p>
        </w:tc>
      </w:tr>
      <w:tr w:rsidR="009B7E7C" w:rsidRPr="00E17778" w14:paraId="521BD964" w14:textId="77777777" w:rsidTr="009B7E7C">
        <w:trPr>
          <w:cantSplit/>
        </w:trPr>
        <w:tc>
          <w:tcPr>
            <w:tcW w:w="1980" w:type="dxa"/>
          </w:tcPr>
          <w:p w14:paraId="7E5F2350" w14:textId="77777777" w:rsidR="009B7E7C" w:rsidRPr="00E17778" w:rsidRDefault="009B7E7C" w:rsidP="009B7E7C">
            <w:pPr>
              <w:pStyle w:val="TAL"/>
              <w:keepNext w:val="0"/>
              <w:rPr>
                <w:b/>
                <w:szCs w:val="18"/>
              </w:rPr>
            </w:pPr>
            <w:r w:rsidRPr="00E17778">
              <w:t>Information on AF subscription to UP change events</w:t>
            </w:r>
          </w:p>
        </w:tc>
        <w:tc>
          <w:tcPr>
            <w:tcW w:w="2912" w:type="dxa"/>
          </w:tcPr>
          <w:p w14:paraId="22DAB7B7" w14:textId="77777777" w:rsidR="009B7E7C" w:rsidRPr="00E17778" w:rsidRDefault="009B7E7C" w:rsidP="009B7E7C">
            <w:pPr>
              <w:pStyle w:val="TAL"/>
              <w:keepNext w:val="0"/>
              <w:rPr>
                <w:i/>
                <w:szCs w:val="18"/>
              </w:rPr>
            </w:pPr>
            <w:r w:rsidRPr="00E17778">
              <w:t>Indicates whether notifications in the case of change of UP path are requested and optionally indicates whether acknowledgment to the notifications shall be expected (as defined in clause 5.6.7 of TS 23.501 [2]).</w:t>
            </w:r>
          </w:p>
        </w:tc>
        <w:tc>
          <w:tcPr>
            <w:tcW w:w="1364" w:type="dxa"/>
          </w:tcPr>
          <w:p w14:paraId="3BC6A080" w14:textId="77777777" w:rsidR="009B7E7C" w:rsidRPr="00E17778" w:rsidRDefault="009B7E7C" w:rsidP="009B7E7C">
            <w:pPr>
              <w:pStyle w:val="TAL"/>
              <w:keepNext w:val="0"/>
              <w:rPr>
                <w:szCs w:val="18"/>
              </w:rPr>
            </w:pPr>
          </w:p>
        </w:tc>
        <w:tc>
          <w:tcPr>
            <w:tcW w:w="1748" w:type="dxa"/>
          </w:tcPr>
          <w:p w14:paraId="4E08311B" w14:textId="77777777" w:rsidR="009B7E7C" w:rsidRPr="00E17778" w:rsidRDefault="009B7E7C" w:rsidP="009B7E7C">
            <w:pPr>
              <w:pStyle w:val="TAL"/>
              <w:keepNext w:val="0"/>
            </w:pPr>
            <w:r w:rsidRPr="00E17778">
              <w:t>Yes</w:t>
            </w:r>
          </w:p>
        </w:tc>
        <w:tc>
          <w:tcPr>
            <w:tcW w:w="1627" w:type="dxa"/>
          </w:tcPr>
          <w:p w14:paraId="2B50B426" w14:textId="77777777" w:rsidR="009B7E7C" w:rsidRPr="00E17778" w:rsidRDefault="009B7E7C" w:rsidP="009B7E7C">
            <w:pPr>
              <w:pStyle w:val="TAL"/>
              <w:keepNext w:val="0"/>
            </w:pPr>
            <w:r w:rsidRPr="00E17778">
              <w:t>Added</w:t>
            </w:r>
          </w:p>
        </w:tc>
      </w:tr>
      <w:tr w:rsidR="009B7E7C" w:rsidRPr="00E17778" w14:paraId="185C09C9" w14:textId="77777777" w:rsidTr="009B7E7C">
        <w:trPr>
          <w:cantSplit/>
        </w:trPr>
        <w:tc>
          <w:tcPr>
            <w:tcW w:w="1980" w:type="dxa"/>
          </w:tcPr>
          <w:p w14:paraId="116FA507" w14:textId="77777777" w:rsidR="009B7E7C" w:rsidRPr="00E17778" w:rsidRDefault="009B7E7C" w:rsidP="009B7E7C">
            <w:pPr>
              <w:pStyle w:val="TAL"/>
              <w:keepNext w:val="0"/>
              <w:rPr>
                <w:szCs w:val="18"/>
              </w:rPr>
            </w:pPr>
            <w:r w:rsidRPr="00E17778">
              <w:rPr>
                <w:szCs w:val="18"/>
              </w:rPr>
              <w:t>Indication of UE IP address preservation</w:t>
            </w:r>
          </w:p>
        </w:tc>
        <w:tc>
          <w:tcPr>
            <w:tcW w:w="2912" w:type="dxa"/>
          </w:tcPr>
          <w:p w14:paraId="031AACE7" w14:textId="77777777" w:rsidR="009B7E7C" w:rsidRPr="00E17778" w:rsidRDefault="009B7E7C" w:rsidP="009B7E7C">
            <w:pPr>
              <w:pStyle w:val="TAL"/>
              <w:keepNext w:val="0"/>
              <w:rPr>
                <w:szCs w:val="18"/>
              </w:rPr>
            </w:pPr>
            <w:r w:rsidRPr="00E17778">
              <w:rPr>
                <w:szCs w:val="18"/>
              </w:rPr>
              <w:t>Indicates UE IP address should be preserved. It is defined in clause 5.6.7 of TS 23.501 [2].</w:t>
            </w:r>
          </w:p>
        </w:tc>
        <w:tc>
          <w:tcPr>
            <w:tcW w:w="1364" w:type="dxa"/>
          </w:tcPr>
          <w:p w14:paraId="3167C59A" w14:textId="77777777" w:rsidR="009B7E7C" w:rsidRPr="00E17778" w:rsidRDefault="009B7E7C" w:rsidP="009B7E7C">
            <w:pPr>
              <w:pStyle w:val="TAL"/>
              <w:keepNext w:val="0"/>
              <w:rPr>
                <w:szCs w:val="18"/>
              </w:rPr>
            </w:pPr>
          </w:p>
        </w:tc>
        <w:tc>
          <w:tcPr>
            <w:tcW w:w="1748" w:type="dxa"/>
          </w:tcPr>
          <w:p w14:paraId="75147AD0" w14:textId="77777777" w:rsidR="009B7E7C" w:rsidRPr="00E17778" w:rsidRDefault="009B7E7C" w:rsidP="009B7E7C">
            <w:pPr>
              <w:pStyle w:val="TAL"/>
              <w:keepNext w:val="0"/>
            </w:pPr>
            <w:r w:rsidRPr="00E17778">
              <w:t>Yes</w:t>
            </w:r>
          </w:p>
        </w:tc>
        <w:tc>
          <w:tcPr>
            <w:tcW w:w="1627" w:type="dxa"/>
          </w:tcPr>
          <w:p w14:paraId="2DB8748D" w14:textId="77777777" w:rsidR="009B7E7C" w:rsidRPr="00E17778" w:rsidRDefault="009B7E7C" w:rsidP="009B7E7C">
            <w:pPr>
              <w:pStyle w:val="TAL"/>
              <w:keepNext w:val="0"/>
            </w:pPr>
            <w:r w:rsidRPr="00E17778">
              <w:t>Added</w:t>
            </w:r>
          </w:p>
        </w:tc>
      </w:tr>
      <w:tr w:rsidR="009B7E7C" w:rsidRPr="00E17778" w14:paraId="07F73D9A" w14:textId="77777777" w:rsidTr="009B7E7C">
        <w:trPr>
          <w:cantSplit/>
        </w:trPr>
        <w:tc>
          <w:tcPr>
            <w:tcW w:w="1980" w:type="dxa"/>
          </w:tcPr>
          <w:p w14:paraId="1DF01F37" w14:textId="77777777" w:rsidR="009B7E7C" w:rsidRPr="00E17778" w:rsidRDefault="009B7E7C" w:rsidP="009B7E7C">
            <w:pPr>
              <w:pStyle w:val="TAL"/>
              <w:keepNext w:val="0"/>
              <w:rPr>
                <w:szCs w:val="18"/>
              </w:rPr>
            </w:pPr>
            <w:r w:rsidRPr="00E17778">
              <w:rPr>
                <w:szCs w:val="18"/>
              </w:rPr>
              <w:t>Indication of traffic correlation</w:t>
            </w:r>
          </w:p>
          <w:p w14:paraId="1FEA477E" w14:textId="77777777" w:rsidR="009B7E7C" w:rsidRPr="00E17778" w:rsidRDefault="009B7E7C" w:rsidP="009B7E7C">
            <w:pPr>
              <w:pStyle w:val="TAL"/>
              <w:keepNext w:val="0"/>
              <w:rPr>
                <w:szCs w:val="18"/>
              </w:rPr>
            </w:pPr>
            <w:r w:rsidRPr="00E17778">
              <w:rPr>
                <w:szCs w:val="18"/>
              </w:rPr>
              <w:t>(NOTE 29)</w:t>
            </w:r>
          </w:p>
        </w:tc>
        <w:tc>
          <w:tcPr>
            <w:tcW w:w="2912" w:type="dxa"/>
          </w:tcPr>
          <w:p w14:paraId="79C55D53" w14:textId="77777777" w:rsidR="009B7E7C" w:rsidRPr="00E17778" w:rsidRDefault="009B7E7C" w:rsidP="009B7E7C">
            <w:pPr>
              <w:pStyle w:val="TAL"/>
              <w:keepNext w:val="0"/>
              <w:rPr>
                <w:szCs w:val="18"/>
              </w:rPr>
            </w:pPr>
            <w:r w:rsidRPr="00E17778">
              <w:rPr>
                <w:szCs w:val="18"/>
              </w:rPr>
              <w:t>Indicates that the target PDU Sessions should be correlated via a common DNAI in the user plane. It is described in clause 5.6.7 of TS 23.501 [2].</w:t>
            </w:r>
          </w:p>
        </w:tc>
        <w:tc>
          <w:tcPr>
            <w:tcW w:w="1364" w:type="dxa"/>
          </w:tcPr>
          <w:p w14:paraId="239A2DF8" w14:textId="77777777" w:rsidR="009B7E7C" w:rsidRPr="00E17778" w:rsidRDefault="009B7E7C" w:rsidP="009B7E7C">
            <w:pPr>
              <w:pStyle w:val="TAL"/>
              <w:keepNext w:val="0"/>
              <w:rPr>
                <w:szCs w:val="18"/>
              </w:rPr>
            </w:pPr>
          </w:p>
        </w:tc>
        <w:tc>
          <w:tcPr>
            <w:tcW w:w="1748" w:type="dxa"/>
          </w:tcPr>
          <w:p w14:paraId="6CE23D76" w14:textId="77777777" w:rsidR="009B7E7C" w:rsidRPr="00E17778" w:rsidRDefault="009B7E7C" w:rsidP="009B7E7C">
            <w:pPr>
              <w:pStyle w:val="TAL"/>
              <w:keepNext w:val="0"/>
            </w:pPr>
            <w:r w:rsidRPr="00E17778">
              <w:t>Yes</w:t>
            </w:r>
          </w:p>
        </w:tc>
        <w:tc>
          <w:tcPr>
            <w:tcW w:w="1627" w:type="dxa"/>
          </w:tcPr>
          <w:p w14:paraId="3E5CC4D0" w14:textId="77777777" w:rsidR="009B7E7C" w:rsidRPr="00E17778" w:rsidRDefault="009B7E7C" w:rsidP="009B7E7C">
            <w:pPr>
              <w:pStyle w:val="TAL"/>
              <w:keepNext w:val="0"/>
            </w:pPr>
            <w:r w:rsidRPr="00E17778">
              <w:t>Added</w:t>
            </w:r>
          </w:p>
        </w:tc>
      </w:tr>
      <w:tr w:rsidR="009B7E7C" w:rsidRPr="00E17778" w14:paraId="24AB3BD4" w14:textId="77777777" w:rsidTr="009B7E7C">
        <w:trPr>
          <w:cantSplit/>
        </w:trPr>
        <w:tc>
          <w:tcPr>
            <w:tcW w:w="1980" w:type="dxa"/>
          </w:tcPr>
          <w:p w14:paraId="3302EED9" w14:textId="77777777" w:rsidR="009B7E7C" w:rsidRPr="00E17778" w:rsidRDefault="009B7E7C" w:rsidP="009B7E7C">
            <w:pPr>
              <w:pStyle w:val="TAL"/>
              <w:keepNext w:val="0"/>
              <w:rPr>
                <w:szCs w:val="18"/>
              </w:rPr>
            </w:pPr>
            <w:r w:rsidRPr="00E17778">
              <w:rPr>
                <w:szCs w:val="18"/>
              </w:rPr>
              <w:t>Information on User Plane Latency requirements</w:t>
            </w:r>
          </w:p>
        </w:tc>
        <w:tc>
          <w:tcPr>
            <w:tcW w:w="2912" w:type="dxa"/>
          </w:tcPr>
          <w:p w14:paraId="1291D3A0" w14:textId="77777777" w:rsidR="009B7E7C" w:rsidRPr="00E17778" w:rsidRDefault="009B7E7C" w:rsidP="009B7E7C">
            <w:pPr>
              <w:pStyle w:val="TAL"/>
              <w:keepNext w:val="0"/>
              <w:rPr>
                <w:szCs w:val="18"/>
              </w:rPr>
            </w:pPr>
            <w:r w:rsidRPr="00E17778">
              <w:rPr>
                <w:szCs w:val="18"/>
              </w:rPr>
              <w:t>Indicates the user plane latency requirements. It is defined in clause 6.3.6 of TS 23.548 [33].</w:t>
            </w:r>
          </w:p>
        </w:tc>
        <w:tc>
          <w:tcPr>
            <w:tcW w:w="1364" w:type="dxa"/>
          </w:tcPr>
          <w:p w14:paraId="7F705DF7" w14:textId="77777777" w:rsidR="009B7E7C" w:rsidRPr="00E17778" w:rsidRDefault="009B7E7C" w:rsidP="009B7E7C">
            <w:pPr>
              <w:pStyle w:val="TAL"/>
              <w:keepNext w:val="0"/>
              <w:rPr>
                <w:szCs w:val="18"/>
              </w:rPr>
            </w:pPr>
          </w:p>
        </w:tc>
        <w:tc>
          <w:tcPr>
            <w:tcW w:w="1748" w:type="dxa"/>
          </w:tcPr>
          <w:p w14:paraId="14D1B974" w14:textId="77777777" w:rsidR="009B7E7C" w:rsidRPr="00E17778" w:rsidRDefault="009B7E7C" w:rsidP="009B7E7C">
            <w:pPr>
              <w:pStyle w:val="TAL"/>
              <w:keepNext w:val="0"/>
            </w:pPr>
            <w:r w:rsidRPr="00E17778">
              <w:t>Yes</w:t>
            </w:r>
          </w:p>
        </w:tc>
        <w:tc>
          <w:tcPr>
            <w:tcW w:w="1627" w:type="dxa"/>
          </w:tcPr>
          <w:p w14:paraId="4CC46032" w14:textId="77777777" w:rsidR="009B7E7C" w:rsidRPr="00E17778" w:rsidRDefault="009B7E7C" w:rsidP="009B7E7C">
            <w:pPr>
              <w:pStyle w:val="TAL"/>
              <w:keepNext w:val="0"/>
            </w:pPr>
            <w:r w:rsidRPr="00E17778">
              <w:t>Added</w:t>
            </w:r>
          </w:p>
        </w:tc>
      </w:tr>
      <w:tr w:rsidR="009B7E7C" w:rsidRPr="00E17778" w14:paraId="47B39838" w14:textId="77777777" w:rsidTr="009B7E7C">
        <w:trPr>
          <w:cantSplit/>
        </w:trPr>
        <w:tc>
          <w:tcPr>
            <w:tcW w:w="1980" w:type="dxa"/>
          </w:tcPr>
          <w:p w14:paraId="5822E970" w14:textId="77777777" w:rsidR="009B7E7C" w:rsidRPr="00E17778" w:rsidRDefault="009B7E7C" w:rsidP="009B7E7C">
            <w:pPr>
              <w:pStyle w:val="TAL"/>
              <w:keepNext w:val="0"/>
              <w:rPr>
                <w:szCs w:val="18"/>
              </w:rPr>
            </w:pPr>
            <w:r w:rsidRPr="00E17778">
              <w:rPr>
                <w:szCs w:val="18"/>
              </w:rPr>
              <w:t>Indication for Simultaneous Connectivity at Edge Relocation</w:t>
            </w:r>
          </w:p>
        </w:tc>
        <w:tc>
          <w:tcPr>
            <w:tcW w:w="2912" w:type="dxa"/>
          </w:tcPr>
          <w:p w14:paraId="4E625B15" w14:textId="77777777" w:rsidR="009B7E7C" w:rsidRPr="00E17778" w:rsidRDefault="009B7E7C" w:rsidP="009B7E7C">
            <w:pPr>
              <w:pStyle w:val="TAL"/>
              <w:keepNext w:val="0"/>
              <w:rPr>
                <w:szCs w:val="18"/>
              </w:rPr>
            </w:pPr>
            <w:r w:rsidRPr="00E17778">
              <w:rPr>
                <w:szCs w:val="18"/>
              </w:rPr>
              <w:t>Indicates request for simultaneous connectivity over source and target PSA from the AF (see clause 5.6.7 of TS 23.501 [2]).</w:t>
            </w:r>
          </w:p>
        </w:tc>
        <w:tc>
          <w:tcPr>
            <w:tcW w:w="1364" w:type="dxa"/>
          </w:tcPr>
          <w:p w14:paraId="2E4D15F6" w14:textId="77777777" w:rsidR="009B7E7C" w:rsidRPr="00E17778" w:rsidRDefault="009B7E7C" w:rsidP="009B7E7C">
            <w:pPr>
              <w:pStyle w:val="TAL"/>
              <w:keepNext w:val="0"/>
              <w:rPr>
                <w:szCs w:val="18"/>
              </w:rPr>
            </w:pPr>
          </w:p>
        </w:tc>
        <w:tc>
          <w:tcPr>
            <w:tcW w:w="1748" w:type="dxa"/>
          </w:tcPr>
          <w:p w14:paraId="5E505655" w14:textId="77777777" w:rsidR="009B7E7C" w:rsidRPr="00E17778" w:rsidRDefault="009B7E7C" w:rsidP="009B7E7C">
            <w:pPr>
              <w:pStyle w:val="TAL"/>
              <w:keepNext w:val="0"/>
            </w:pPr>
            <w:r w:rsidRPr="00E17778">
              <w:t>Yes</w:t>
            </w:r>
          </w:p>
        </w:tc>
        <w:tc>
          <w:tcPr>
            <w:tcW w:w="1627" w:type="dxa"/>
          </w:tcPr>
          <w:p w14:paraId="4B0CDE29" w14:textId="77777777" w:rsidR="009B7E7C" w:rsidRPr="00E17778" w:rsidRDefault="009B7E7C" w:rsidP="009B7E7C">
            <w:pPr>
              <w:pStyle w:val="TAL"/>
              <w:keepNext w:val="0"/>
            </w:pPr>
            <w:r w:rsidRPr="00E17778">
              <w:t>Added</w:t>
            </w:r>
          </w:p>
        </w:tc>
      </w:tr>
      <w:tr w:rsidR="009B7E7C" w:rsidRPr="00E17778" w14:paraId="3D5984D0" w14:textId="77777777" w:rsidTr="009B7E7C">
        <w:trPr>
          <w:cantSplit/>
        </w:trPr>
        <w:tc>
          <w:tcPr>
            <w:tcW w:w="1980" w:type="dxa"/>
          </w:tcPr>
          <w:p w14:paraId="4FE38791" w14:textId="77777777" w:rsidR="009B7E7C" w:rsidRPr="00E17778" w:rsidRDefault="009B7E7C" w:rsidP="009B7E7C">
            <w:pPr>
              <w:pStyle w:val="TAL"/>
              <w:keepNext w:val="0"/>
              <w:rPr>
                <w:szCs w:val="18"/>
              </w:rPr>
            </w:pPr>
            <w:r w:rsidRPr="00E17778">
              <w:rPr>
                <w:szCs w:val="18"/>
              </w:rPr>
              <w:t>Information for EAS IP Replacement in 5GC</w:t>
            </w:r>
          </w:p>
        </w:tc>
        <w:tc>
          <w:tcPr>
            <w:tcW w:w="2912" w:type="dxa"/>
          </w:tcPr>
          <w:p w14:paraId="66D49CBE" w14:textId="77777777" w:rsidR="009B7E7C" w:rsidRPr="00E17778" w:rsidRDefault="009B7E7C" w:rsidP="009B7E7C">
            <w:pPr>
              <w:pStyle w:val="TAL"/>
              <w:keepNext w:val="0"/>
              <w:rPr>
                <w:szCs w:val="18"/>
              </w:rPr>
            </w:pPr>
            <w:r w:rsidRPr="00E17778">
              <w:rPr>
                <w:szCs w:val="18"/>
              </w:rPr>
              <w:t>Indicates the Source EAS identifier and Target EAS identifier, (i.e. IP addresses and port numbers of the source and target EAS). (see clause 5.6.7 of TS 23.501 [2]).</w:t>
            </w:r>
          </w:p>
        </w:tc>
        <w:tc>
          <w:tcPr>
            <w:tcW w:w="1364" w:type="dxa"/>
          </w:tcPr>
          <w:p w14:paraId="058E016A" w14:textId="77777777" w:rsidR="009B7E7C" w:rsidRPr="00E17778" w:rsidRDefault="009B7E7C" w:rsidP="009B7E7C">
            <w:pPr>
              <w:pStyle w:val="TAL"/>
              <w:keepNext w:val="0"/>
              <w:rPr>
                <w:szCs w:val="18"/>
              </w:rPr>
            </w:pPr>
          </w:p>
        </w:tc>
        <w:tc>
          <w:tcPr>
            <w:tcW w:w="1748" w:type="dxa"/>
          </w:tcPr>
          <w:p w14:paraId="33D8F190" w14:textId="77777777" w:rsidR="009B7E7C" w:rsidRPr="00E17778" w:rsidRDefault="009B7E7C" w:rsidP="009B7E7C">
            <w:pPr>
              <w:pStyle w:val="TAL"/>
              <w:keepNext w:val="0"/>
            </w:pPr>
            <w:r w:rsidRPr="00E17778">
              <w:t>Yes</w:t>
            </w:r>
          </w:p>
        </w:tc>
        <w:tc>
          <w:tcPr>
            <w:tcW w:w="1627" w:type="dxa"/>
          </w:tcPr>
          <w:p w14:paraId="24B7E1AE" w14:textId="77777777" w:rsidR="009B7E7C" w:rsidRPr="00E17778" w:rsidRDefault="009B7E7C" w:rsidP="009B7E7C">
            <w:pPr>
              <w:pStyle w:val="TAL"/>
              <w:keepNext w:val="0"/>
            </w:pPr>
            <w:r w:rsidRPr="00E17778">
              <w:t>Added</w:t>
            </w:r>
          </w:p>
        </w:tc>
      </w:tr>
      <w:tr w:rsidR="009B7E7C" w:rsidRPr="00E17778" w14:paraId="453CE691" w14:textId="77777777" w:rsidTr="009B7E7C">
        <w:trPr>
          <w:cantSplit/>
        </w:trPr>
        <w:tc>
          <w:tcPr>
            <w:tcW w:w="1980" w:type="dxa"/>
          </w:tcPr>
          <w:p w14:paraId="2E48E6AC" w14:textId="77777777" w:rsidR="009B7E7C" w:rsidRPr="00E17778" w:rsidRDefault="009B7E7C" w:rsidP="009B7E7C">
            <w:pPr>
              <w:pStyle w:val="TAL"/>
              <w:keepNext w:val="0"/>
              <w:rPr>
                <w:szCs w:val="18"/>
              </w:rPr>
            </w:pPr>
            <w:r w:rsidRPr="00E17778">
              <w:rPr>
                <w:szCs w:val="18"/>
              </w:rPr>
              <w:t>EAS Correlation indication</w:t>
            </w:r>
          </w:p>
        </w:tc>
        <w:tc>
          <w:tcPr>
            <w:tcW w:w="2912" w:type="dxa"/>
          </w:tcPr>
          <w:p w14:paraId="3DC6166C" w14:textId="77777777" w:rsidR="009B7E7C" w:rsidRPr="00E17778" w:rsidRDefault="009B7E7C" w:rsidP="009B7E7C">
            <w:pPr>
              <w:pStyle w:val="TAL"/>
              <w:keepNext w:val="0"/>
              <w:rPr>
                <w:szCs w:val="18"/>
              </w:rPr>
            </w:pPr>
            <w:r w:rsidRPr="00E17778">
              <w:rPr>
                <w:szCs w:val="18"/>
              </w:rPr>
              <w:t>Indicates selecting a common EAS for the application identified by Service data flow template accessed by the UEs with the same Traffic Correlation ID.</w:t>
            </w:r>
          </w:p>
        </w:tc>
        <w:tc>
          <w:tcPr>
            <w:tcW w:w="1364" w:type="dxa"/>
          </w:tcPr>
          <w:p w14:paraId="73570114" w14:textId="77777777" w:rsidR="009B7E7C" w:rsidRPr="00E17778" w:rsidRDefault="009B7E7C" w:rsidP="009B7E7C">
            <w:pPr>
              <w:pStyle w:val="TAL"/>
              <w:keepNext w:val="0"/>
              <w:rPr>
                <w:szCs w:val="18"/>
              </w:rPr>
            </w:pPr>
          </w:p>
        </w:tc>
        <w:tc>
          <w:tcPr>
            <w:tcW w:w="1748" w:type="dxa"/>
          </w:tcPr>
          <w:p w14:paraId="6BD13FEB" w14:textId="77777777" w:rsidR="009B7E7C" w:rsidRPr="00E17778" w:rsidRDefault="009B7E7C" w:rsidP="009B7E7C">
            <w:pPr>
              <w:pStyle w:val="TAL"/>
              <w:keepNext w:val="0"/>
            </w:pPr>
            <w:r w:rsidRPr="00E17778">
              <w:t>Yes</w:t>
            </w:r>
          </w:p>
        </w:tc>
        <w:tc>
          <w:tcPr>
            <w:tcW w:w="1627" w:type="dxa"/>
          </w:tcPr>
          <w:p w14:paraId="558E0AB0" w14:textId="77777777" w:rsidR="009B7E7C" w:rsidRPr="00E17778" w:rsidRDefault="009B7E7C" w:rsidP="009B7E7C">
            <w:pPr>
              <w:pStyle w:val="TAL"/>
              <w:keepNext w:val="0"/>
            </w:pPr>
            <w:r w:rsidRPr="00E17778">
              <w:t>Added</w:t>
            </w:r>
          </w:p>
        </w:tc>
      </w:tr>
      <w:tr w:rsidR="009B7E7C" w:rsidRPr="00E17778" w14:paraId="5F6544EB" w14:textId="77777777" w:rsidTr="009B7E7C">
        <w:trPr>
          <w:cantSplit/>
        </w:trPr>
        <w:tc>
          <w:tcPr>
            <w:tcW w:w="1980" w:type="dxa"/>
          </w:tcPr>
          <w:p w14:paraId="4C662057" w14:textId="77777777" w:rsidR="009B7E7C" w:rsidRPr="00E17778" w:rsidRDefault="009B7E7C" w:rsidP="009B7E7C">
            <w:pPr>
              <w:pStyle w:val="TAL"/>
              <w:keepNext w:val="0"/>
              <w:rPr>
                <w:szCs w:val="18"/>
              </w:rPr>
            </w:pPr>
            <w:r w:rsidRPr="00E17778">
              <w:rPr>
                <w:szCs w:val="18"/>
              </w:rPr>
              <w:t>Traffic Correlation ID</w:t>
            </w:r>
          </w:p>
        </w:tc>
        <w:tc>
          <w:tcPr>
            <w:tcW w:w="2912" w:type="dxa"/>
          </w:tcPr>
          <w:p w14:paraId="04F39761" w14:textId="77777777" w:rsidR="009B7E7C" w:rsidRPr="00E17778" w:rsidRDefault="009B7E7C" w:rsidP="009B7E7C">
            <w:pPr>
              <w:pStyle w:val="TAL"/>
              <w:keepNext w:val="0"/>
              <w:rPr>
                <w:szCs w:val="18"/>
              </w:rPr>
            </w:pPr>
            <w:r w:rsidRPr="00E17778">
              <w:rPr>
                <w:szCs w:val="18"/>
              </w:rPr>
              <w:t>Identification of a set of UEs accessing the application identified by the Service data flow template (see clause 5.6.7 of TS 23.501 [2]).</w:t>
            </w:r>
          </w:p>
        </w:tc>
        <w:tc>
          <w:tcPr>
            <w:tcW w:w="1364" w:type="dxa"/>
          </w:tcPr>
          <w:p w14:paraId="10031BB0" w14:textId="77777777" w:rsidR="009B7E7C" w:rsidRPr="00E17778" w:rsidRDefault="009B7E7C" w:rsidP="009B7E7C">
            <w:pPr>
              <w:pStyle w:val="TAL"/>
              <w:keepNext w:val="0"/>
              <w:rPr>
                <w:szCs w:val="18"/>
              </w:rPr>
            </w:pPr>
          </w:p>
        </w:tc>
        <w:tc>
          <w:tcPr>
            <w:tcW w:w="1748" w:type="dxa"/>
          </w:tcPr>
          <w:p w14:paraId="6249F24C" w14:textId="77777777" w:rsidR="009B7E7C" w:rsidRPr="00E17778" w:rsidRDefault="009B7E7C" w:rsidP="009B7E7C">
            <w:pPr>
              <w:pStyle w:val="TAL"/>
              <w:keepNext w:val="0"/>
            </w:pPr>
            <w:r w:rsidRPr="00E17778">
              <w:t>Yes</w:t>
            </w:r>
          </w:p>
        </w:tc>
        <w:tc>
          <w:tcPr>
            <w:tcW w:w="1627" w:type="dxa"/>
          </w:tcPr>
          <w:p w14:paraId="49E132C3" w14:textId="77777777" w:rsidR="009B7E7C" w:rsidRPr="00E17778" w:rsidRDefault="009B7E7C" w:rsidP="009B7E7C">
            <w:pPr>
              <w:pStyle w:val="TAL"/>
              <w:keepNext w:val="0"/>
            </w:pPr>
            <w:r w:rsidRPr="00E17778">
              <w:t>Added</w:t>
            </w:r>
          </w:p>
        </w:tc>
      </w:tr>
      <w:tr w:rsidR="009B7E7C" w:rsidRPr="00E17778" w14:paraId="4F53E63A" w14:textId="77777777" w:rsidTr="009B7E7C">
        <w:trPr>
          <w:cantSplit/>
        </w:trPr>
        <w:tc>
          <w:tcPr>
            <w:tcW w:w="1980" w:type="dxa"/>
          </w:tcPr>
          <w:p w14:paraId="4B11E2A8" w14:textId="77777777" w:rsidR="009B7E7C" w:rsidRPr="00E17778" w:rsidRDefault="009B7E7C" w:rsidP="009B7E7C">
            <w:pPr>
              <w:pStyle w:val="TAL"/>
              <w:keepNext w:val="0"/>
              <w:rPr>
                <w:szCs w:val="18"/>
              </w:rPr>
            </w:pPr>
            <w:r w:rsidRPr="00E17778">
              <w:rPr>
                <w:szCs w:val="18"/>
              </w:rPr>
              <w:t>Common EAS IP address</w:t>
            </w:r>
          </w:p>
        </w:tc>
        <w:tc>
          <w:tcPr>
            <w:tcW w:w="2912" w:type="dxa"/>
          </w:tcPr>
          <w:p w14:paraId="08312778" w14:textId="77777777" w:rsidR="009B7E7C" w:rsidRPr="00E17778" w:rsidRDefault="009B7E7C" w:rsidP="009B7E7C">
            <w:pPr>
              <w:pStyle w:val="TAL"/>
              <w:keepNext w:val="0"/>
              <w:rPr>
                <w:szCs w:val="18"/>
              </w:rPr>
            </w:pPr>
            <w:r w:rsidRPr="00E17778">
              <w:rPr>
                <w:szCs w:val="18"/>
              </w:rPr>
              <w:t>IP address of the common EAS for the application identified by the Traffic Description for the UEs the AF request aims at (as defined in clause 5.6.7 of TS 23.501 [2]).</w:t>
            </w:r>
          </w:p>
        </w:tc>
        <w:tc>
          <w:tcPr>
            <w:tcW w:w="1364" w:type="dxa"/>
          </w:tcPr>
          <w:p w14:paraId="60C3D14D" w14:textId="77777777" w:rsidR="009B7E7C" w:rsidRPr="00E17778" w:rsidRDefault="009B7E7C" w:rsidP="009B7E7C">
            <w:pPr>
              <w:pStyle w:val="TAL"/>
              <w:keepNext w:val="0"/>
              <w:rPr>
                <w:szCs w:val="18"/>
              </w:rPr>
            </w:pPr>
          </w:p>
        </w:tc>
        <w:tc>
          <w:tcPr>
            <w:tcW w:w="1748" w:type="dxa"/>
          </w:tcPr>
          <w:p w14:paraId="53416557" w14:textId="77777777" w:rsidR="009B7E7C" w:rsidRPr="00E17778" w:rsidRDefault="009B7E7C" w:rsidP="009B7E7C">
            <w:pPr>
              <w:pStyle w:val="TAL"/>
              <w:keepNext w:val="0"/>
            </w:pPr>
            <w:r w:rsidRPr="00E17778">
              <w:t>Yes</w:t>
            </w:r>
          </w:p>
        </w:tc>
        <w:tc>
          <w:tcPr>
            <w:tcW w:w="1627" w:type="dxa"/>
          </w:tcPr>
          <w:p w14:paraId="0ED9A9CD" w14:textId="77777777" w:rsidR="009B7E7C" w:rsidRPr="00E17778" w:rsidRDefault="009B7E7C" w:rsidP="009B7E7C">
            <w:pPr>
              <w:pStyle w:val="TAL"/>
              <w:keepNext w:val="0"/>
            </w:pPr>
            <w:r w:rsidRPr="00E17778">
              <w:t>Added</w:t>
            </w:r>
          </w:p>
        </w:tc>
      </w:tr>
      <w:tr w:rsidR="009B7E7C" w:rsidRPr="00E17778" w14:paraId="420C0BD8" w14:textId="77777777" w:rsidTr="009B7E7C">
        <w:trPr>
          <w:cantSplit/>
        </w:trPr>
        <w:tc>
          <w:tcPr>
            <w:tcW w:w="1980" w:type="dxa"/>
          </w:tcPr>
          <w:p w14:paraId="60B42738" w14:textId="77777777" w:rsidR="009B7E7C" w:rsidRPr="00E17778" w:rsidRDefault="009B7E7C" w:rsidP="009B7E7C">
            <w:pPr>
              <w:pStyle w:val="TAL"/>
              <w:keepNext w:val="0"/>
              <w:rPr>
                <w:szCs w:val="18"/>
              </w:rPr>
            </w:pPr>
            <w:r w:rsidRPr="00E17778">
              <w:rPr>
                <w:szCs w:val="18"/>
              </w:rPr>
              <w:t>Common DNAI</w:t>
            </w:r>
          </w:p>
        </w:tc>
        <w:tc>
          <w:tcPr>
            <w:tcW w:w="2912" w:type="dxa"/>
          </w:tcPr>
          <w:p w14:paraId="7A517B9D" w14:textId="77777777" w:rsidR="009B7E7C" w:rsidRPr="00E17778" w:rsidRDefault="009B7E7C" w:rsidP="009B7E7C">
            <w:pPr>
              <w:pStyle w:val="TAL"/>
              <w:keepNext w:val="0"/>
              <w:rPr>
                <w:szCs w:val="18"/>
              </w:rPr>
            </w:pPr>
            <w:r w:rsidRPr="00E17778">
              <w:rPr>
                <w:szCs w:val="18"/>
              </w:rPr>
              <w:t>Common DNAI applicable to the set of UEs identified by a traffic correlation ID.</w:t>
            </w:r>
          </w:p>
        </w:tc>
        <w:tc>
          <w:tcPr>
            <w:tcW w:w="1364" w:type="dxa"/>
          </w:tcPr>
          <w:p w14:paraId="230021EF" w14:textId="77777777" w:rsidR="009B7E7C" w:rsidRPr="00E17778" w:rsidRDefault="009B7E7C" w:rsidP="009B7E7C">
            <w:pPr>
              <w:pStyle w:val="TAL"/>
              <w:keepNext w:val="0"/>
              <w:rPr>
                <w:szCs w:val="18"/>
              </w:rPr>
            </w:pPr>
          </w:p>
        </w:tc>
        <w:tc>
          <w:tcPr>
            <w:tcW w:w="1748" w:type="dxa"/>
          </w:tcPr>
          <w:p w14:paraId="572296E1" w14:textId="77777777" w:rsidR="009B7E7C" w:rsidRPr="00E17778" w:rsidRDefault="009B7E7C" w:rsidP="009B7E7C">
            <w:pPr>
              <w:pStyle w:val="TAL"/>
              <w:keepNext w:val="0"/>
            </w:pPr>
            <w:r w:rsidRPr="00E17778">
              <w:t>Yes</w:t>
            </w:r>
          </w:p>
        </w:tc>
        <w:tc>
          <w:tcPr>
            <w:tcW w:w="1627" w:type="dxa"/>
          </w:tcPr>
          <w:p w14:paraId="65031366" w14:textId="77777777" w:rsidR="009B7E7C" w:rsidRPr="00E17778" w:rsidRDefault="009B7E7C" w:rsidP="009B7E7C">
            <w:pPr>
              <w:pStyle w:val="TAL"/>
              <w:keepNext w:val="0"/>
            </w:pPr>
            <w:r w:rsidRPr="00E17778">
              <w:t>Added</w:t>
            </w:r>
          </w:p>
        </w:tc>
      </w:tr>
      <w:tr w:rsidR="009B7E7C" w:rsidRPr="00E17778" w14:paraId="071E93A1" w14:textId="77777777" w:rsidTr="009B7E7C">
        <w:trPr>
          <w:cantSplit/>
        </w:trPr>
        <w:tc>
          <w:tcPr>
            <w:tcW w:w="1980" w:type="dxa"/>
          </w:tcPr>
          <w:p w14:paraId="632F2480" w14:textId="77777777" w:rsidR="009B7E7C" w:rsidRPr="00E17778" w:rsidRDefault="009B7E7C" w:rsidP="009B7E7C">
            <w:pPr>
              <w:pStyle w:val="TAL"/>
              <w:keepNext w:val="0"/>
              <w:rPr>
                <w:szCs w:val="18"/>
              </w:rPr>
            </w:pPr>
            <w:r w:rsidRPr="00E17778">
              <w:rPr>
                <w:szCs w:val="18"/>
              </w:rPr>
              <w:t>FQDN(s)</w:t>
            </w:r>
          </w:p>
        </w:tc>
        <w:tc>
          <w:tcPr>
            <w:tcW w:w="2912" w:type="dxa"/>
          </w:tcPr>
          <w:p w14:paraId="229823D5" w14:textId="77777777" w:rsidR="009B7E7C" w:rsidRPr="00E17778" w:rsidRDefault="009B7E7C" w:rsidP="009B7E7C">
            <w:pPr>
              <w:pStyle w:val="TAL"/>
              <w:keepNext w:val="0"/>
              <w:rPr>
                <w:szCs w:val="18"/>
              </w:rPr>
            </w:pPr>
            <w:r w:rsidRPr="00E17778">
              <w:rPr>
                <w:szCs w:val="18"/>
              </w:rPr>
              <w:t>FQDN(s) for the application indicated in the PCC rule (see clause 5.6.7 of TS 23.501 [2]).</w:t>
            </w:r>
          </w:p>
        </w:tc>
        <w:tc>
          <w:tcPr>
            <w:tcW w:w="1364" w:type="dxa"/>
          </w:tcPr>
          <w:p w14:paraId="41A37A58" w14:textId="77777777" w:rsidR="009B7E7C" w:rsidRPr="00E17778" w:rsidRDefault="009B7E7C" w:rsidP="009B7E7C">
            <w:pPr>
              <w:pStyle w:val="TAL"/>
              <w:keepNext w:val="0"/>
              <w:rPr>
                <w:szCs w:val="18"/>
              </w:rPr>
            </w:pPr>
          </w:p>
        </w:tc>
        <w:tc>
          <w:tcPr>
            <w:tcW w:w="1748" w:type="dxa"/>
          </w:tcPr>
          <w:p w14:paraId="37996540" w14:textId="77777777" w:rsidR="009B7E7C" w:rsidRPr="00E17778" w:rsidRDefault="009B7E7C" w:rsidP="009B7E7C">
            <w:pPr>
              <w:pStyle w:val="TAL"/>
              <w:keepNext w:val="0"/>
            </w:pPr>
            <w:r w:rsidRPr="00E17778">
              <w:t>Yes</w:t>
            </w:r>
          </w:p>
        </w:tc>
        <w:tc>
          <w:tcPr>
            <w:tcW w:w="1627" w:type="dxa"/>
          </w:tcPr>
          <w:p w14:paraId="12CE1594" w14:textId="77777777" w:rsidR="009B7E7C" w:rsidRPr="00E17778" w:rsidRDefault="009B7E7C" w:rsidP="009B7E7C">
            <w:pPr>
              <w:pStyle w:val="TAL"/>
              <w:keepNext w:val="0"/>
            </w:pPr>
            <w:r w:rsidRPr="00E17778">
              <w:t>Added</w:t>
            </w:r>
          </w:p>
        </w:tc>
      </w:tr>
      <w:tr w:rsidR="009B7E7C" w:rsidRPr="00E17778" w14:paraId="44A44449" w14:textId="77777777" w:rsidTr="009B7E7C">
        <w:trPr>
          <w:cantSplit/>
        </w:trPr>
        <w:tc>
          <w:tcPr>
            <w:tcW w:w="1980" w:type="dxa"/>
          </w:tcPr>
          <w:p w14:paraId="3B123831" w14:textId="77777777" w:rsidR="009B7E7C" w:rsidRPr="00E17778" w:rsidRDefault="009B7E7C" w:rsidP="009B7E7C">
            <w:pPr>
              <w:pStyle w:val="TAL"/>
              <w:keepNext w:val="0"/>
              <w:rPr>
                <w:szCs w:val="18"/>
              </w:rPr>
            </w:pPr>
            <w:r w:rsidRPr="00E17778">
              <w:rPr>
                <w:szCs w:val="18"/>
              </w:rPr>
              <w:t>Indication of considering N6 delay</w:t>
            </w:r>
          </w:p>
        </w:tc>
        <w:tc>
          <w:tcPr>
            <w:tcW w:w="2912" w:type="dxa"/>
          </w:tcPr>
          <w:p w14:paraId="45028C30" w14:textId="77777777" w:rsidR="009B7E7C" w:rsidRPr="00E17778" w:rsidRDefault="009B7E7C" w:rsidP="009B7E7C">
            <w:pPr>
              <w:pStyle w:val="TAL"/>
              <w:keepNext w:val="0"/>
              <w:rPr>
                <w:szCs w:val="18"/>
              </w:rPr>
            </w:pPr>
            <w:r w:rsidRPr="00E17778">
              <w:rPr>
                <w:szCs w:val="18"/>
              </w:rPr>
              <w:t>Indicates to consider the N6 delay measurement.</w:t>
            </w:r>
          </w:p>
        </w:tc>
        <w:tc>
          <w:tcPr>
            <w:tcW w:w="1364" w:type="dxa"/>
          </w:tcPr>
          <w:p w14:paraId="0DC8E5DB" w14:textId="77777777" w:rsidR="009B7E7C" w:rsidRPr="00E17778" w:rsidRDefault="009B7E7C" w:rsidP="009B7E7C">
            <w:pPr>
              <w:pStyle w:val="TAL"/>
              <w:keepNext w:val="0"/>
              <w:rPr>
                <w:szCs w:val="18"/>
              </w:rPr>
            </w:pPr>
          </w:p>
        </w:tc>
        <w:tc>
          <w:tcPr>
            <w:tcW w:w="1748" w:type="dxa"/>
          </w:tcPr>
          <w:p w14:paraId="6F26C2EB" w14:textId="77777777" w:rsidR="009B7E7C" w:rsidRPr="00E17778" w:rsidRDefault="009B7E7C" w:rsidP="009B7E7C">
            <w:pPr>
              <w:pStyle w:val="TAL"/>
              <w:keepNext w:val="0"/>
            </w:pPr>
            <w:r w:rsidRPr="00E17778">
              <w:t>Yes</w:t>
            </w:r>
          </w:p>
        </w:tc>
        <w:tc>
          <w:tcPr>
            <w:tcW w:w="1627" w:type="dxa"/>
          </w:tcPr>
          <w:p w14:paraId="3D10B2B3" w14:textId="77777777" w:rsidR="009B7E7C" w:rsidRPr="00E17778" w:rsidRDefault="009B7E7C" w:rsidP="009B7E7C">
            <w:pPr>
              <w:pStyle w:val="TAL"/>
              <w:keepNext w:val="0"/>
            </w:pPr>
            <w:r w:rsidRPr="00E17778">
              <w:t>Added</w:t>
            </w:r>
          </w:p>
        </w:tc>
      </w:tr>
      <w:tr w:rsidR="009B7E7C" w:rsidRPr="00E17778" w14:paraId="36FC0DE6" w14:textId="77777777" w:rsidTr="009B7E7C">
        <w:trPr>
          <w:cantSplit/>
        </w:trPr>
        <w:tc>
          <w:tcPr>
            <w:tcW w:w="1980" w:type="dxa"/>
          </w:tcPr>
          <w:p w14:paraId="6CDC7464" w14:textId="77777777" w:rsidR="009B7E7C" w:rsidRPr="00E17778" w:rsidRDefault="009B7E7C" w:rsidP="009B7E7C">
            <w:pPr>
              <w:pStyle w:val="TAL"/>
              <w:keepNext w:val="0"/>
              <w:rPr>
                <w:szCs w:val="18"/>
              </w:rPr>
            </w:pPr>
            <w:r w:rsidRPr="00E17778">
              <w:rPr>
                <w:szCs w:val="18"/>
              </w:rPr>
              <w:t>NEF information</w:t>
            </w:r>
          </w:p>
        </w:tc>
        <w:tc>
          <w:tcPr>
            <w:tcW w:w="2912" w:type="dxa"/>
          </w:tcPr>
          <w:p w14:paraId="606A124B" w14:textId="77777777" w:rsidR="009B7E7C" w:rsidRPr="00E17778" w:rsidRDefault="009B7E7C" w:rsidP="009B7E7C">
            <w:pPr>
              <w:pStyle w:val="TAL"/>
              <w:keepNext w:val="0"/>
              <w:rPr>
                <w:szCs w:val="18"/>
              </w:rPr>
            </w:pPr>
            <w:r w:rsidRPr="00E17778">
              <w:rPr>
                <w:szCs w:val="18"/>
              </w:rPr>
              <w:t>Notification Endpoint of NEF subscription to be notified with information related to UE members of the set of UEs identified by traffic correlation ID.</w:t>
            </w:r>
          </w:p>
        </w:tc>
        <w:tc>
          <w:tcPr>
            <w:tcW w:w="1364" w:type="dxa"/>
          </w:tcPr>
          <w:p w14:paraId="604CABB9" w14:textId="77777777" w:rsidR="009B7E7C" w:rsidRPr="00E17778" w:rsidRDefault="009B7E7C" w:rsidP="009B7E7C">
            <w:pPr>
              <w:pStyle w:val="TAL"/>
              <w:keepNext w:val="0"/>
              <w:rPr>
                <w:szCs w:val="18"/>
              </w:rPr>
            </w:pPr>
          </w:p>
        </w:tc>
        <w:tc>
          <w:tcPr>
            <w:tcW w:w="1748" w:type="dxa"/>
          </w:tcPr>
          <w:p w14:paraId="7864C84C" w14:textId="77777777" w:rsidR="009B7E7C" w:rsidRPr="00E17778" w:rsidRDefault="009B7E7C" w:rsidP="009B7E7C">
            <w:pPr>
              <w:pStyle w:val="TAL"/>
              <w:keepNext w:val="0"/>
            </w:pPr>
            <w:r w:rsidRPr="00E17778">
              <w:t>Yes</w:t>
            </w:r>
          </w:p>
        </w:tc>
        <w:tc>
          <w:tcPr>
            <w:tcW w:w="1627" w:type="dxa"/>
          </w:tcPr>
          <w:p w14:paraId="4D65019F" w14:textId="77777777" w:rsidR="009B7E7C" w:rsidRPr="00E17778" w:rsidRDefault="009B7E7C" w:rsidP="009B7E7C">
            <w:pPr>
              <w:pStyle w:val="TAL"/>
              <w:keepNext w:val="0"/>
            </w:pPr>
            <w:r w:rsidRPr="00E17778">
              <w:t>Added</w:t>
            </w:r>
          </w:p>
        </w:tc>
      </w:tr>
      <w:tr w:rsidR="009B7E7C" w:rsidRPr="00E17778" w14:paraId="2632F22D" w14:textId="77777777" w:rsidTr="009B7E7C">
        <w:trPr>
          <w:cantSplit/>
        </w:trPr>
        <w:tc>
          <w:tcPr>
            <w:tcW w:w="1980" w:type="dxa"/>
          </w:tcPr>
          <w:p w14:paraId="7EAE01EC" w14:textId="77777777" w:rsidR="009B7E7C" w:rsidRPr="00E17778" w:rsidRDefault="009B7E7C" w:rsidP="009B7E7C">
            <w:pPr>
              <w:pStyle w:val="TAL"/>
              <w:keepNext w:val="0"/>
              <w:rPr>
                <w:b/>
              </w:rPr>
            </w:pPr>
            <w:r w:rsidRPr="00E17778">
              <w:rPr>
                <w:b/>
              </w:rPr>
              <w:lastRenderedPageBreak/>
              <w:t>Handling of Payload Headers Control (NOTE 18)</w:t>
            </w:r>
          </w:p>
        </w:tc>
        <w:tc>
          <w:tcPr>
            <w:tcW w:w="2912" w:type="dxa"/>
          </w:tcPr>
          <w:p w14:paraId="748CC4F9" w14:textId="77777777" w:rsidR="009B7E7C" w:rsidRPr="00E17778" w:rsidRDefault="009B7E7C" w:rsidP="009B7E7C">
            <w:pPr>
              <w:pStyle w:val="TAL"/>
              <w:keepNext w:val="0"/>
              <w:rPr>
                <w:i/>
                <w:lang w:eastAsia="ja-JP"/>
              </w:rPr>
            </w:pPr>
            <w:r w:rsidRPr="00E17778">
              <w:rPr>
                <w:i/>
                <w:lang w:eastAsia="ja-JP"/>
              </w:rPr>
              <w:t>This part describes information required for Handling of Payload Headers Control.</w:t>
            </w:r>
          </w:p>
        </w:tc>
        <w:tc>
          <w:tcPr>
            <w:tcW w:w="1364" w:type="dxa"/>
          </w:tcPr>
          <w:p w14:paraId="576D899A" w14:textId="77777777" w:rsidR="009B7E7C" w:rsidRPr="00E17778" w:rsidRDefault="009B7E7C" w:rsidP="009B7E7C">
            <w:pPr>
              <w:pStyle w:val="TAL"/>
              <w:keepNext w:val="0"/>
              <w:rPr>
                <w:szCs w:val="18"/>
              </w:rPr>
            </w:pPr>
          </w:p>
        </w:tc>
        <w:tc>
          <w:tcPr>
            <w:tcW w:w="1748" w:type="dxa"/>
          </w:tcPr>
          <w:p w14:paraId="2044D09C" w14:textId="77777777" w:rsidR="009B7E7C" w:rsidRPr="00E17778" w:rsidRDefault="009B7E7C" w:rsidP="009B7E7C">
            <w:pPr>
              <w:pStyle w:val="TAL"/>
              <w:keepNext w:val="0"/>
            </w:pPr>
          </w:p>
        </w:tc>
        <w:tc>
          <w:tcPr>
            <w:tcW w:w="1627" w:type="dxa"/>
          </w:tcPr>
          <w:p w14:paraId="0B03A739" w14:textId="77777777" w:rsidR="009B7E7C" w:rsidRPr="00E17778" w:rsidRDefault="009B7E7C" w:rsidP="009B7E7C">
            <w:pPr>
              <w:pStyle w:val="TAL"/>
              <w:keepNext w:val="0"/>
            </w:pPr>
          </w:p>
        </w:tc>
      </w:tr>
      <w:tr w:rsidR="009B7E7C" w:rsidRPr="00E17778" w14:paraId="117238D6" w14:textId="77777777" w:rsidTr="009B7E7C">
        <w:trPr>
          <w:cantSplit/>
        </w:trPr>
        <w:tc>
          <w:tcPr>
            <w:tcW w:w="1980" w:type="dxa"/>
          </w:tcPr>
          <w:p w14:paraId="0B81723B" w14:textId="77777777" w:rsidR="009B7E7C" w:rsidRPr="00E17778" w:rsidRDefault="009B7E7C" w:rsidP="009B7E7C">
            <w:pPr>
              <w:pStyle w:val="TAL"/>
              <w:keepNext w:val="0"/>
            </w:pPr>
            <w:r w:rsidRPr="00E17778">
              <w:t>Header Handling Control information</w:t>
            </w:r>
          </w:p>
        </w:tc>
        <w:tc>
          <w:tcPr>
            <w:tcW w:w="2912" w:type="dxa"/>
          </w:tcPr>
          <w:p w14:paraId="0007F8A9" w14:textId="77777777" w:rsidR="009B7E7C" w:rsidRPr="00E17778" w:rsidRDefault="009B7E7C" w:rsidP="009B7E7C">
            <w:pPr>
              <w:pStyle w:val="TAL"/>
              <w:keepNext w:val="0"/>
              <w:rPr>
                <w:lang w:eastAsia="ja-JP"/>
              </w:rPr>
            </w:pPr>
            <w:r w:rsidRPr="00E17778">
              <w:rPr>
                <w:lang w:eastAsia="ja-JP"/>
              </w:rPr>
              <w:t>Information required for Handling of Payload Headers (see clause 5.6.17 of TS 23.501 [2])</w:t>
            </w:r>
          </w:p>
        </w:tc>
        <w:tc>
          <w:tcPr>
            <w:tcW w:w="1364" w:type="dxa"/>
          </w:tcPr>
          <w:p w14:paraId="4CDB19DA" w14:textId="77777777" w:rsidR="009B7E7C" w:rsidRPr="00E17778" w:rsidRDefault="009B7E7C" w:rsidP="009B7E7C">
            <w:pPr>
              <w:pStyle w:val="TAL"/>
              <w:keepNext w:val="0"/>
              <w:rPr>
                <w:szCs w:val="18"/>
              </w:rPr>
            </w:pPr>
          </w:p>
        </w:tc>
        <w:tc>
          <w:tcPr>
            <w:tcW w:w="1748" w:type="dxa"/>
          </w:tcPr>
          <w:p w14:paraId="0C7B8B5A" w14:textId="77777777" w:rsidR="009B7E7C" w:rsidRPr="00E17778" w:rsidRDefault="009B7E7C" w:rsidP="009B7E7C">
            <w:pPr>
              <w:pStyle w:val="TAL"/>
              <w:keepNext w:val="0"/>
            </w:pPr>
            <w:r w:rsidRPr="00E17778">
              <w:t>Yes</w:t>
            </w:r>
          </w:p>
        </w:tc>
        <w:tc>
          <w:tcPr>
            <w:tcW w:w="1627" w:type="dxa"/>
          </w:tcPr>
          <w:p w14:paraId="7A9DC3EC" w14:textId="77777777" w:rsidR="009B7E7C" w:rsidRPr="00E17778" w:rsidRDefault="009B7E7C" w:rsidP="009B7E7C">
            <w:pPr>
              <w:pStyle w:val="TAL"/>
              <w:keepNext w:val="0"/>
            </w:pPr>
            <w:r w:rsidRPr="00E17778">
              <w:t>Added</w:t>
            </w:r>
          </w:p>
        </w:tc>
      </w:tr>
      <w:tr w:rsidR="009B7E7C" w:rsidRPr="00E17778" w14:paraId="2290E884" w14:textId="77777777" w:rsidTr="009B7E7C">
        <w:trPr>
          <w:cantSplit/>
        </w:trPr>
        <w:tc>
          <w:tcPr>
            <w:tcW w:w="1980" w:type="dxa"/>
          </w:tcPr>
          <w:p w14:paraId="65FB2635" w14:textId="77777777" w:rsidR="009B7E7C" w:rsidRPr="00E17778" w:rsidRDefault="009B7E7C" w:rsidP="009B7E7C">
            <w:pPr>
              <w:pStyle w:val="TAL"/>
              <w:keepNext w:val="0"/>
            </w:pPr>
            <w:r w:rsidRPr="00E17778">
              <w:rPr>
                <w:b/>
                <w:szCs w:val="18"/>
              </w:rPr>
              <w:t>NBIFOM related control Information</w:t>
            </w:r>
          </w:p>
        </w:tc>
        <w:tc>
          <w:tcPr>
            <w:tcW w:w="2912" w:type="dxa"/>
          </w:tcPr>
          <w:p w14:paraId="6EF5AF7E" w14:textId="77777777" w:rsidR="009B7E7C" w:rsidRPr="00E17778" w:rsidRDefault="009B7E7C" w:rsidP="009B7E7C">
            <w:pPr>
              <w:pStyle w:val="TAL"/>
              <w:keepNext w:val="0"/>
            </w:pPr>
            <w:r w:rsidRPr="00E17778">
              <w:rPr>
                <w:i/>
                <w:szCs w:val="18"/>
              </w:rPr>
              <w:t>This part describes PCC rule information related with NBIFOM.</w:t>
            </w:r>
          </w:p>
        </w:tc>
        <w:tc>
          <w:tcPr>
            <w:tcW w:w="1364" w:type="dxa"/>
          </w:tcPr>
          <w:p w14:paraId="625A78B8" w14:textId="77777777" w:rsidR="009B7E7C" w:rsidRPr="00E17778" w:rsidRDefault="009B7E7C" w:rsidP="009B7E7C">
            <w:pPr>
              <w:pStyle w:val="TAL"/>
              <w:keepNext w:val="0"/>
              <w:rPr>
                <w:szCs w:val="18"/>
              </w:rPr>
            </w:pPr>
          </w:p>
        </w:tc>
        <w:tc>
          <w:tcPr>
            <w:tcW w:w="1748" w:type="dxa"/>
          </w:tcPr>
          <w:p w14:paraId="43D6261A" w14:textId="77777777" w:rsidR="009B7E7C" w:rsidRPr="00E17778" w:rsidRDefault="009B7E7C" w:rsidP="009B7E7C">
            <w:pPr>
              <w:pStyle w:val="TAL"/>
              <w:keepNext w:val="0"/>
            </w:pPr>
          </w:p>
        </w:tc>
        <w:tc>
          <w:tcPr>
            <w:tcW w:w="1627" w:type="dxa"/>
          </w:tcPr>
          <w:p w14:paraId="09808592" w14:textId="77777777" w:rsidR="009B7E7C" w:rsidRPr="00E17778" w:rsidRDefault="009B7E7C" w:rsidP="009B7E7C">
            <w:pPr>
              <w:pStyle w:val="TAL"/>
              <w:keepNext w:val="0"/>
            </w:pPr>
          </w:p>
        </w:tc>
      </w:tr>
      <w:tr w:rsidR="009B7E7C" w:rsidRPr="00E17778" w14:paraId="6F46B850" w14:textId="77777777" w:rsidTr="009B7E7C">
        <w:trPr>
          <w:cantSplit/>
        </w:trPr>
        <w:tc>
          <w:tcPr>
            <w:tcW w:w="1980" w:type="dxa"/>
          </w:tcPr>
          <w:p w14:paraId="2C34C574" w14:textId="77777777" w:rsidR="009B7E7C" w:rsidRPr="00E17778" w:rsidRDefault="009B7E7C" w:rsidP="009B7E7C">
            <w:pPr>
              <w:pStyle w:val="TAL"/>
              <w:keepNext w:val="0"/>
            </w:pPr>
            <w:r w:rsidRPr="00E17778">
              <w:rPr>
                <w:szCs w:val="18"/>
              </w:rPr>
              <w:t>Allowed Access Type</w:t>
            </w:r>
          </w:p>
        </w:tc>
        <w:tc>
          <w:tcPr>
            <w:tcW w:w="2912" w:type="dxa"/>
          </w:tcPr>
          <w:p w14:paraId="7F87C123" w14:textId="77777777" w:rsidR="009B7E7C" w:rsidRPr="00E17778" w:rsidRDefault="009B7E7C" w:rsidP="009B7E7C">
            <w:pPr>
              <w:pStyle w:val="TAL"/>
              <w:keepNext w:val="0"/>
            </w:pPr>
            <w:r w:rsidRPr="00E17778">
              <w:rPr>
                <w:szCs w:val="18"/>
              </w:rPr>
              <w:t>The access to be used for traffic identified by the PCC rule.</w:t>
            </w:r>
          </w:p>
        </w:tc>
        <w:tc>
          <w:tcPr>
            <w:tcW w:w="1364" w:type="dxa"/>
          </w:tcPr>
          <w:p w14:paraId="16095F4B" w14:textId="77777777" w:rsidR="009B7E7C" w:rsidRPr="00E17778" w:rsidRDefault="009B7E7C" w:rsidP="009B7E7C">
            <w:pPr>
              <w:pStyle w:val="TAL"/>
              <w:keepNext w:val="0"/>
              <w:rPr>
                <w:szCs w:val="18"/>
              </w:rPr>
            </w:pPr>
          </w:p>
        </w:tc>
        <w:tc>
          <w:tcPr>
            <w:tcW w:w="1748" w:type="dxa"/>
          </w:tcPr>
          <w:p w14:paraId="0099723A" w14:textId="77777777" w:rsidR="009B7E7C" w:rsidRPr="00E17778" w:rsidRDefault="009B7E7C" w:rsidP="009B7E7C">
            <w:pPr>
              <w:pStyle w:val="TAL"/>
              <w:keepNext w:val="0"/>
            </w:pPr>
          </w:p>
        </w:tc>
        <w:tc>
          <w:tcPr>
            <w:tcW w:w="1627" w:type="dxa"/>
          </w:tcPr>
          <w:p w14:paraId="19BFD478" w14:textId="77777777" w:rsidR="009B7E7C" w:rsidRPr="00E17778" w:rsidRDefault="009B7E7C" w:rsidP="009B7E7C">
            <w:pPr>
              <w:pStyle w:val="TAL"/>
              <w:keepNext w:val="0"/>
            </w:pPr>
            <w:r w:rsidRPr="00E17778">
              <w:t>Removed</w:t>
            </w:r>
          </w:p>
        </w:tc>
      </w:tr>
      <w:tr w:rsidR="009B7E7C" w:rsidRPr="00E17778" w14:paraId="6FE139A3" w14:textId="77777777" w:rsidTr="009B7E7C">
        <w:trPr>
          <w:cantSplit/>
        </w:trPr>
        <w:tc>
          <w:tcPr>
            <w:tcW w:w="1980" w:type="dxa"/>
          </w:tcPr>
          <w:p w14:paraId="0719CDAA" w14:textId="77777777" w:rsidR="009B7E7C" w:rsidRPr="00E17778" w:rsidRDefault="009B7E7C" w:rsidP="009B7E7C">
            <w:pPr>
              <w:pStyle w:val="TAL"/>
              <w:keepNext w:val="0"/>
              <w:rPr>
                <w:szCs w:val="18"/>
              </w:rPr>
            </w:pPr>
            <w:r w:rsidRPr="00E17778">
              <w:rPr>
                <w:b/>
                <w:szCs w:val="18"/>
              </w:rPr>
              <w:t>RAN support information</w:t>
            </w:r>
          </w:p>
        </w:tc>
        <w:tc>
          <w:tcPr>
            <w:tcW w:w="2912" w:type="dxa"/>
          </w:tcPr>
          <w:p w14:paraId="03F3A08B" w14:textId="77777777" w:rsidR="009B7E7C" w:rsidRPr="00E17778" w:rsidRDefault="009B7E7C" w:rsidP="009B7E7C">
            <w:pPr>
              <w:pStyle w:val="TAL"/>
              <w:keepNext w:val="0"/>
              <w:rPr>
                <w:szCs w:val="18"/>
              </w:rPr>
            </w:pPr>
            <w:r w:rsidRPr="00E17778">
              <w:rPr>
                <w:i/>
                <w:szCs w:val="18"/>
              </w:rPr>
              <w:t>This part defines</w:t>
            </w:r>
            <w:r w:rsidRPr="00E17778">
              <w:rPr>
                <w:i/>
                <w:szCs w:val="18"/>
                <w:lang w:eastAsia="zh-CN"/>
              </w:rPr>
              <w:t xml:space="preserve"> information supporting </w:t>
            </w:r>
            <w:r w:rsidRPr="00E17778">
              <w:rPr>
                <w:i/>
                <w:szCs w:val="18"/>
              </w:rPr>
              <w:t>the RAN for</w:t>
            </w:r>
            <w:r w:rsidRPr="00E17778">
              <w:rPr>
                <w:i/>
                <w:szCs w:val="18"/>
                <w:lang w:eastAsia="zh-CN"/>
              </w:rPr>
              <w:t xml:space="preserve"> e.g.</w:t>
            </w:r>
            <w:r w:rsidRPr="00E17778">
              <w:rPr>
                <w:i/>
                <w:szCs w:val="18"/>
              </w:rPr>
              <w:t xml:space="preserve"> handover threshold decision</w:t>
            </w:r>
            <w:r w:rsidRPr="00E17778">
              <w:rPr>
                <w:i/>
                <w:szCs w:val="18"/>
                <w:lang w:eastAsia="zh-CN"/>
              </w:rPr>
              <w:t>.</w:t>
            </w:r>
          </w:p>
        </w:tc>
        <w:tc>
          <w:tcPr>
            <w:tcW w:w="1364" w:type="dxa"/>
          </w:tcPr>
          <w:p w14:paraId="3462A74C" w14:textId="77777777" w:rsidR="009B7E7C" w:rsidRPr="00E17778" w:rsidRDefault="009B7E7C" w:rsidP="009B7E7C">
            <w:pPr>
              <w:pStyle w:val="TAL"/>
              <w:keepNext w:val="0"/>
              <w:rPr>
                <w:szCs w:val="18"/>
              </w:rPr>
            </w:pPr>
          </w:p>
        </w:tc>
        <w:tc>
          <w:tcPr>
            <w:tcW w:w="1748" w:type="dxa"/>
          </w:tcPr>
          <w:p w14:paraId="47B8EE4B" w14:textId="77777777" w:rsidR="009B7E7C" w:rsidRPr="00E17778" w:rsidRDefault="009B7E7C" w:rsidP="009B7E7C">
            <w:pPr>
              <w:pStyle w:val="TAL"/>
              <w:keepNext w:val="0"/>
            </w:pPr>
          </w:p>
        </w:tc>
        <w:tc>
          <w:tcPr>
            <w:tcW w:w="1627" w:type="dxa"/>
          </w:tcPr>
          <w:p w14:paraId="1C9A8B5D" w14:textId="77777777" w:rsidR="009B7E7C" w:rsidRPr="00E17778" w:rsidRDefault="009B7E7C" w:rsidP="009B7E7C">
            <w:pPr>
              <w:pStyle w:val="TAL"/>
              <w:keepNext w:val="0"/>
            </w:pPr>
          </w:p>
        </w:tc>
      </w:tr>
      <w:tr w:rsidR="009B7E7C" w:rsidRPr="00E17778" w14:paraId="4400AFB8" w14:textId="77777777" w:rsidTr="009B7E7C">
        <w:trPr>
          <w:cantSplit/>
        </w:trPr>
        <w:tc>
          <w:tcPr>
            <w:tcW w:w="1980" w:type="dxa"/>
          </w:tcPr>
          <w:p w14:paraId="2E6D0DAA" w14:textId="77777777" w:rsidR="009B7E7C" w:rsidRPr="00E17778" w:rsidRDefault="009B7E7C" w:rsidP="009B7E7C">
            <w:pPr>
              <w:pStyle w:val="TAL"/>
              <w:keepNext w:val="0"/>
            </w:pPr>
            <w:r w:rsidRPr="00E17778">
              <w:t>UL Maximum Packet Loss Rate</w:t>
            </w:r>
          </w:p>
        </w:tc>
        <w:tc>
          <w:tcPr>
            <w:tcW w:w="2912" w:type="dxa"/>
          </w:tcPr>
          <w:p w14:paraId="28B1F885" w14:textId="77777777" w:rsidR="009B7E7C" w:rsidRPr="00E17778" w:rsidRDefault="009B7E7C" w:rsidP="009B7E7C">
            <w:pPr>
              <w:pStyle w:val="TAL"/>
              <w:keepNext w:val="0"/>
              <w:rPr>
                <w:lang w:eastAsia="ja-JP"/>
              </w:rPr>
            </w:pPr>
            <w:r w:rsidRPr="00E17778">
              <w:rPr>
                <w:lang w:eastAsia="ja-JP"/>
              </w:rPr>
              <w:t>T</w:t>
            </w:r>
            <w:r w:rsidRPr="00E17778">
              <w:t>he maximum rate for lost packets that can be tolerated in the uplink direction</w:t>
            </w:r>
            <w:r w:rsidRPr="00E17778">
              <w:rPr>
                <w:lang w:eastAsia="ja-JP"/>
              </w:rPr>
              <w:t xml:space="preserve"> </w:t>
            </w:r>
            <w:r w:rsidRPr="00E17778">
              <w:t xml:space="preserve">for </w:t>
            </w:r>
            <w:r w:rsidRPr="00E17778">
              <w:rPr>
                <w:lang w:eastAsia="ja-JP"/>
              </w:rPr>
              <w:t xml:space="preserve">the </w:t>
            </w:r>
            <w:r w:rsidRPr="00E17778">
              <w:t>service data flow</w:t>
            </w:r>
            <w:r w:rsidRPr="00E17778">
              <w:rPr>
                <w:lang w:eastAsia="ja-JP"/>
              </w:rPr>
              <w:t>.</w:t>
            </w:r>
            <w:r w:rsidRPr="00E17778">
              <w:rPr>
                <w:szCs w:val="18"/>
                <w:lang w:eastAsia="zh-CN"/>
              </w:rPr>
              <w:t xml:space="preserve"> It is defined in</w:t>
            </w:r>
            <w:r w:rsidRPr="00E17778">
              <w:t xml:space="preserve"> clause 5.7.2.8</w:t>
            </w:r>
            <w:r w:rsidRPr="00E17778">
              <w:rPr>
                <w:szCs w:val="18"/>
                <w:lang w:eastAsia="zh-CN"/>
              </w:rPr>
              <w:t xml:space="preserve"> of </w:t>
            </w:r>
            <w:r w:rsidRPr="00E17778">
              <w:t>TS 23.501 [2]</w:t>
            </w:r>
            <w:r w:rsidRPr="00E17778">
              <w:rPr>
                <w:lang w:eastAsia="zh-CN"/>
              </w:rPr>
              <w:t>.</w:t>
            </w:r>
          </w:p>
        </w:tc>
        <w:tc>
          <w:tcPr>
            <w:tcW w:w="1364" w:type="dxa"/>
          </w:tcPr>
          <w:p w14:paraId="4E97BDEA" w14:textId="77777777" w:rsidR="009B7E7C" w:rsidRPr="00E17778" w:rsidRDefault="009B7E7C" w:rsidP="009B7E7C">
            <w:pPr>
              <w:pStyle w:val="TAL"/>
              <w:keepNext w:val="0"/>
              <w:rPr>
                <w:szCs w:val="18"/>
              </w:rPr>
            </w:pPr>
            <w:r w:rsidRPr="00E17778">
              <w:rPr>
                <w:szCs w:val="18"/>
              </w:rPr>
              <w:t xml:space="preserve">Conditional </w:t>
            </w:r>
            <w:r w:rsidRPr="00E17778">
              <w:rPr>
                <w:szCs w:val="18"/>
                <w:lang w:eastAsia="zh-CN"/>
              </w:rPr>
              <w:t>(NOTE 13)</w:t>
            </w:r>
          </w:p>
        </w:tc>
        <w:tc>
          <w:tcPr>
            <w:tcW w:w="1748" w:type="dxa"/>
          </w:tcPr>
          <w:p w14:paraId="2E5D8B4E" w14:textId="77777777" w:rsidR="009B7E7C" w:rsidRPr="00E17778" w:rsidRDefault="009B7E7C" w:rsidP="009B7E7C">
            <w:pPr>
              <w:pStyle w:val="TAL"/>
              <w:keepNext w:val="0"/>
            </w:pPr>
            <w:r w:rsidRPr="00E17778">
              <w:t>Yes</w:t>
            </w:r>
          </w:p>
        </w:tc>
        <w:tc>
          <w:tcPr>
            <w:tcW w:w="1627" w:type="dxa"/>
          </w:tcPr>
          <w:p w14:paraId="55B60C3F" w14:textId="77777777" w:rsidR="009B7E7C" w:rsidRPr="00E17778" w:rsidRDefault="009B7E7C" w:rsidP="009B7E7C">
            <w:pPr>
              <w:pStyle w:val="TAL"/>
              <w:keepNext w:val="0"/>
            </w:pPr>
            <w:r w:rsidRPr="00E17778">
              <w:t>None</w:t>
            </w:r>
          </w:p>
        </w:tc>
      </w:tr>
      <w:tr w:rsidR="009B7E7C" w:rsidRPr="00E17778" w14:paraId="5FB682F1" w14:textId="77777777" w:rsidTr="009B7E7C">
        <w:trPr>
          <w:cantSplit/>
        </w:trPr>
        <w:tc>
          <w:tcPr>
            <w:tcW w:w="1980" w:type="dxa"/>
          </w:tcPr>
          <w:p w14:paraId="6961EFB9" w14:textId="77777777" w:rsidR="009B7E7C" w:rsidRPr="00E17778" w:rsidRDefault="009B7E7C" w:rsidP="009B7E7C">
            <w:pPr>
              <w:pStyle w:val="TAL"/>
              <w:keepNext w:val="0"/>
            </w:pPr>
            <w:r w:rsidRPr="00E17778">
              <w:t>DL Maximum Packet Loss Rate</w:t>
            </w:r>
          </w:p>
        </w:tc>
        <w:tc>
          <w:tcPr>
            <w:tcW w:w="2912" w:type="dxa"/>
          </w:tcPr>
          <w:p w14:paraId="6D3669CA" w14:textId="77777777" w:rsidR="009B7E7C" w:rsidRPr="00E17778" w:rsidRDefault="009B7E7C" w:rsidP="009B7E7C">
            <w:pPr>
              <w:pStyle w:val="TAL"/>
              <w:keepNext w:val="0"/>
              <w:rPr>
                <w:lang w:eastAsia="ja-JP"/>
              </w:rPr>
            </w:pPr>
            <w:r w:rsidRPr="00E17778">
              <w:rPr>
                <w:lang w:eastAsia="ja-JP"/>
              </w:rPr>
              <w:t>T</w:t>
            </w:r>
            <w:r w:rsidRPr="00E17778">
              <w:t>he maximum rate for lost packets that can be tolerated in the downlink direction</w:t>
            </w:r>
            <w:r w:rsidRPr="00E17778">
              <w:rPr>
                <w:lang w:eastAsia="ja-JP"/>
              </w:rPr>
              <w:t xml:space="preserve"> </w:t>
            </w:r>
            <w:r w:rsidRPr="00E17778">
              <w:t xml:space="preserve">for </w:t>
            </w:r>
            <w:r w:rsidRPr="00E17778">
              <w:rPr>
                <w:lang w:eastAsia="ja-JP"/>
              </w:rPr>
              <w:t>the</w:t>
            </w:r>
            <w:r w:rsidRPr="00E17778">
              <w:t xml:space="preserve"> service data flow</w:t>
            </w:r>
            <w:r w:rsidRPr="00E17778">
              <w:rPr>
                <w:lang w:eastAsia="ja-JP"/>
              </w:rPr>
              <w:t>.</w:t>
            </w:r>
            <w:r w:rsidRPr="00E17778">
              <w:rPr>
                <w:szCs w:val="18"/>
                <w:lang w:eastAsia="zh-CN"/>
              </w:rPr>
              <w:t xml:space="preserve"> It is defined in</w:t>
            </w:r>
            <w:r w:rsidRPr="00E17778">
              <w:t xml:space="preserve"> clause 5.7.2.8</w:t>
            </w:r>
            <w:r w:rsidRPr="00E17778">
              <w:rPr>
                <w:szCs w:val="18"/>
                <w:lang w:eastAsia="zh-CN"/>
              </w:rPr>
              <w:t xml:space="preserve"> of </w:t>
            </w:r>
            <w:r w:rsidRPr="00E17778">
              <w:t>TS 23.501 [2]</w:t>
            </w:r>
            <w:r w:rsidRPr="00E17778">
              <w:rPr>
                <w:lang w:eastAsia="zh-CN"/>
              </w:rPr>
              <w:t>.</w:t>
            </w:r>
          </w:p>
        </w:tc>
        <w:tc>
          <w:tcPr>
            <w:tcW w:w="1364" w:type="dxa"/>
          </w:tcPr>
          <w:p w14:paraId="5B856590" w14:textId="77777777" w:rsidR="009B7E7C" w:rsidRPr="00E17778" w:rsidRDefault="009B7E7C" w:rsidP="009B7E7C">
            <w:pPr>
              <w:pStyle w:val="TAL"/>
              <w:keepNext w:val="0"/>
              <w:rPr>
                <w:szCs w:val="18"/>
              </w:rPr>
            </w:pPr>
            <w:r w:rsidRPr="00E17778">
              <w:rPr>
                <w:szCs w:val="18"/>
              </w:rPr>
              <w:t xml:space="preserve">Conditional </w:t>
            </w:r>
            <w:r w:rsidRPr="00E17778">
              <w:rPr>
                <w:szCs w:val="18"/>
                <w:lang w:eastAsia="zh-CN"/>
              </w:rPr>
              <w:t>(NOTE 13)</w:t>
            </w:r>
          </w:p>
        </w:tc>
        <w:tc>
          <w:tcPr>
            <w:tcW w:w="1748" w:type="dxa"/>
          </w:tcPr>
          <w:p w14:paraId="279636D5" w14:textId="77777777" w:rsidR="009B7E7C" w:rsidRPr="00E17778" w:rsidRDefault="009B7E7C" w:rsidP="009B7E7C">
            <w:pPr>
              <w:pStyle w:val="TAL"/>
              <w:keepNext w:val="0"/>
            </w:pPr>
            <w:r w:rsidRPr="00E17778">
              <w:t>Yes</w:t>
            </w:r>
          </w:p>
        </w:tc>
        <w:tc>
          <w:tcPr>
            <w:tcW w:w="1627" w:type="dxa"/>
          </w:tcPr>
          <w:p w14:paraId="48C243F9" w14:textId="77777777" w:rsidR="009B7E7C" w:rsidRPr="00E17778" w:rsidRDefault="009B7E7C" w:rsidP="009B7E7C">
            <w:pPr>
              <w:pStyle w:val="TAL"/>
              <w:keepNext w:val="0"/>
            </w:pPr>
            <w:r w:rsidRPr="00E17778">
              <w:t>None</w:t>
            </w:r>
          </w:p>
        </w:tc>
      </w:tr>
      <w:tr w:rsidR="009B7E7C" w:rsidRPr="00E17778" w14:paraId="51C8F051" w14:textId="77777777" w:rsidTr="009B7E7C">
        <w:trPr>
          <w:cantSplit/>
        </w:trPr>
        <w:tc>
          <w:tcPr>
            <w:tcW w:w="1980" w:type="dxa"/>
          </w:tcPr>
          <w:p w14:paraId="77CA4F6F" w14:textId="77777777" w:rsidR="009B7E7C" w:rsidRPr="00E17778" w:rsidRDefault="009B7E7C" w:rsidP="009B7E7C">
            <w:pPr>
              <w:pStyle w:val="TAL"/>
              <w:keepNext w:val="0"/>
              <w:rPr>
                <w:b/>
                <w:lang w:val="fr-FR"/>
              </w:rPr>
            </w:pPr>
            <w:r w:rsidRPr="00E17778">
              <w:rPr>
                <w:b/>
                <w:lang w:val="fr-FR"/>
              </w:rPr>
              <w:t>MA PDU Session Control</w:t>
            </w:r>
          </w:p>
          <w:p w14:paraId="27564724" w14:textId="77777777" w:rsidR="009B7E7C" w:rsidRPr="00E17778" w:rsidRDefault="009B7E7C" w:rsidP="009B7E7C">
            <w:pPr>
              <w:pStyle w:val="TAL"/>
              <w:keepNext w:val="0"/>
              <w:rPr>
                <w:b/>
                <w:lang w:val="fr-FR"/>
              </w:rPr>
            </w:pPr>
            <w:r w:rsidRPr="00E17778">
              <w:rPr>
                <w:b/>
                <w:lang w:val="fr-FR"/>
              </w:rPr>
              <w:t>(NOTE 20)</w:t>
            </w:r>
          </w:p>
        </w:tc>
        <w:tc>
          <w:tcPr>
            <w:tcW w:w="2912" w:type="dxa"/>
          </w:tcPr>
          <w:p w14:paraId="33F4069F" w14:textId="77777777" w:rsidR="009B7E7C" w:rsidRPr="00E17778" w:rsidRDefault="009B7E7C" w:rsidP="009B7E7C">
            <w:pPr>
              <w:pStyle w:val="TAL"/>
              <w:keepNext w:val="0"/>
              <w:rPr>
                <w:i/>
                <w:lang w:eastAsia="ja-JP"/>
              </w:rPr>
            </w:pPr>
            <w:r w:rsidRPr="00E17778">
              <w:rPr>
                <w:i/>
                <w:lang w:eastAsia="ja-JP"/>
              </w:rPr>
              <w:t>This part defines information supporting control of MA PDU Sessions</w:t>
            </w:r>
          </w:p>
        </w:tc>
        <w:tc>
          <w:tcPr>
            <w:tcW w:w="1364" w:type="dxa"/>
          </w:tcPr>
          <w:p w14:paraId="33AED3BC" w14:textId="77777777" w:rsidR="009B7E7C" w:rsidRPr="00E17778" w:rsidRDefault="009B7E7C" w:rsidP="009B7E7C">
            <w:pPr>
              <w:pStyle w:val="TAL"/>
              <w:keepNext w:val="0"/>
              <w:rPr>
                <w:szCs w:val="18"/>
              </w:rPr>
            </w:pPr>
          </w:p>
        </w:tc>
        <w:tc>
          <w:tcPr>
            <w:tcW w:w="1748" w:type="dxa"/>
          </w:tcPr>
          <w:p w14:paraId="54FDA232" w14:textId="77777777" w:rsidR="009B7E7C" w:rsidRPr="00E17778" w:rsidRDefault="009B7E7C" w:rsidP="009B7E7C">
            <w:pPr>
              <w:pStyle w:val="TAL"/>
              <w:keepNext w:val="0"/>
            </w:pPr>
            <w:r w:rsidRPr="00E17778">
              <w:t>Yes</w:t>
            </w:r>
          </w:p>
        </w:tc>
        <w:tc>
          <w:tcPr>
            <w:tcW w:w="1627" w:type="dxa"/>
          </w:tcPr>
          <w:p w14:paraId="21443C45" w14:textId="77777777" w:rsidR="009B7E7C" w:rsidRPr="00E17778" w:rsidRDefault="009B7E7C" w:rsidP="009B7E7C">
            <w:pPr>
              <w:pStyle w:val="TAL"/>
              <w:keepNext w:val="0"/>
            </w:pPr>
            <w:r w:rsidRPr="00E17778">
              <w:t>New</w:t>
            </w:r>
          </w:p>
        </w:tc>
      </w:tr>
      <w:tr w:rsidR="009B7E7C" w:rsidRPr="00E17778" w14:paraId="74DA20F3" w14:textId="77777777" w:rsidTr="009B7E7C">
        <w:trPr>
          <w:cantSplit/>
        </w:trPr>
        <w:tc>
          <w:tcPr>
            <w:tcW w:w="1980" w:type="dxa"/>
          </w:tcPr>
          <w:p w14:paraId="24B837AF" w14:textId="77777777" w:rsidR="009B7E7C" w:rsidRPr="00E17778" w:rsidRDefault="009B7E7C" w:rsidP="009B7E7C">
            <w:pPr>
              <w:pStyle w:val="TAL"/>
              <w:keepNext w:val="0"/>
            </w:pPr>
            <w:r w:rsidRPr="00E17778">
              <w:t>Application descriptors</w:t>
            </w:r>
          </w:p>
        </w:tc>
        <w:tc>
          <w:tcPr>
            <w:tcW w:w="2912" w:type="dxa"/>
          </w:tcPr>
          <w:p w14:paraId="4A3CE966" w14:textId="77777777" w:rsidR="009B7E7C" w:rsidRPr="00E17778" w:rsidRDefault="009B7E7C" w:rsidP="009B7E7C">
            <w:pPr>
              <w:pStyle w:val="TAL"/>
              <w:keepNext w:val="0"/>
              <w:rPr>
                <w:lang w:eastAsia="ja-JP"/>
              </w:rPr>
            </w:pPr>
            <w:r w:rsidRPr="00E17778">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DD2CA12" w14:textId="77777777" w:rsidR="009B7E7C" w:rsidRPr="00E17778" w:rsidRDefault="009B7E7C" w:rsidP="009B7E7C">
            <w:pPr>
              <w:pStyle w:val="TAL"/>
              <w:keepNext w:val="0"/>
              <w:rPr>
                <w:szCs w:val="18"/>
              </w:rPr>
            </w:pPr>
            <w:r w:rsidRPr="00E17778">
              <w:rPr>
                <w:szCs w:val="18"/>
              </w:rPr>
              <w:t>Conditional (NOTE 27)</w:t>
            </w:r>
          </w:p>
        </w:tc>
        <w:tc>
          <w:tcPr>
            <w:tcW w:w="1748" w:type="dxa"/>
          </w:tcPr>
          <w:p w14:paraId="3A9ECA1D" w14:textId="77777777" w:rsidR="009B7E7C" w:rsidRPr="00E17778" w:rsidRDefault="009B7E7C" w:rsidP="009B7E7C">
            <w:pPr>
              <w:pStyle w:val="TAL"/>
              <w:keepNext w:val="0"/>
            </w:pPr>
            <w:r w:rsidRPr="00E17778">
              <w:t>Yes</w:t>
            </w:r>
          </w:p>
        </w:tc>
        <w:tc>
          <w:tcPr>
            <w:tcW w:w="1627" w:type="dxa"/>
          </w:tcPr>
          <w:p w14:paraId="78BC8F80" w14:textId="77777777" w:rsidR="009B7E7C" w:rsidRPr="00E17778" w:rsidRDefault="009B7E7C" w:rsidP="009B7E7C">
            <w:pPr>
              <w:pStyle w:val="TAL"/>
              <w:keepNext w:val="0"/>
            </w:pPr>
            <w:r w:rsidRPr="00E17778">
              <w:t>New</w:t>
            </w:r>
          </w:p>
        </w:tc>
      </w:tr>
      <w:tr w:rsidR="009B7E7C" w:rsidRPr="00E17778" w14:paraId="34D0E5A6" w14:textId="77777777" w:rsidTr="009B7E7C">
        <w:trPr>
          <w:cantSplit/>
        </w:trPr>
        <w:tc>
          <w:tcPr>
            <w:tcW w:w="1980" w:type="dxa"/>
          </w:tcPr>
          <w:p w14:paraId="6F2F096E" w14:textId="77777777" w:rsidR="009B7E7C" w:rsidRPr="00E17778" w:rsidRDefault="009B7E7C" w:rsidP="009B7E7C">
            <w:pPr>
              <w:pStyle w:val="TAL"/>
              <w:keepNext w:val="0"/>
            </w:pPr>
            <w:r w:rsidRPr="00E17778">
              <w:t>Steering Functionality</w:t>
            </w:r>
          </w:p>
        </w:tc>
        <w:tc>
          <w:tcPr>
            <w:tcW w:w="2912" w:type="dxa"/>
          </w:tcPr>
          <w:p w14:paraId="7A89A43D" w14:textId="77777777" w:rsidR="009B7E7C" w:rsidRPr="00E17778" w:rsidRDefault="009B7E7C" w:rsidP="009B7E7C">
            <w:pPr>
              <w:pStyle w:val="TAL"/>
              <w:keepNext w:val="0"/>
              <w:rPr>
                <w:lang w:eastAsia="ja-JP"/>
              </w:rPr>
            </w:pPr>
            <w:r w:rsidRPr="00E17778">
              <w:rPr>
                <w:lang w:eastAsia="ja-JP"/>
              </w:rPr>
              <w:t>Indicates the applicable traffic steering functionality.</w:t>
            </w:r>
          </w:p>
        </w:tc>
        <w:tc>
          <w:tcPr>
            <w:tcW w:w="1364" w:type="dxa"/>
          </w:tcPr>
          <w:p w14:paraId="0D6EABEE" w14:textId="77777777" w:rsidR="009B7E7C" w:rsidRPr="00E17778" w:rsidRDefault="009B7E7C" w:rsidP="009B7E7C">
            <w:pPr>
              <w:pStyle w:val="TAL"/>
              <w:keepNext w:val="0"/>
              <w:rPr>
                <w:szCs w:val="18"/>
              </w:rPr>
            </w:pPr>
            <w:r w:rsidRPr="00E17778">
              <w:rPr>
                <w:szCs w:val="18"/>
              </w:rPr>
              <w:t>Conditional (NOTE 21, NOTE 31)</w:t>
            </w:r>
          </w:p>
        </w:tc>
        <w:tc>
          <w:tcPr>
            <w:tcW w:w="1748" w:type="dxa"/>
          </w:tcPr>
          <w:p w14:paraId="69C66EFF" w14:textId="77777777" w:rsidR="009B7E7C" w:rsidRPr="00E17778" w:rsidRDefault="009B7E7C" w:rsidP="009B7E7C">
            <w:pPr>
              <w:pStyle w:val="TAL"/>
              <w:keepNext w:val="0"/>
            </w:pPr>
            <w:r w:rsidRPr="00E17778">
              <w:t>Yes</w:t>
            </w:r>
          </w:p>
        </w:tc>
        <w:tc>
          <w:tcPr>
            <w:tcW w:w="1627" w:type="dxa"/>
          </w:tcPr>
          <w:p w14:paraId="7C9D2CE9" w14:textId="77777777" w:rsidR="009B7E7C" w:rsidRPr="00E17778" w:rsidRDefault="009B7E7C" w:rsidP="009B7E7C">
            <w:pPr>
              <w:pStyle w:val="TAL"/>
              <w:keepNext w:val="0"/>
            </w:pPr>
            <w:r w:rsidRPr="00E17778">
              <w:t>New</w:t>
            </w:r>
          </w:p>
        </w:tc>
      </w:tr>
      <w:tr w:rsidR="009B7E7C" w:rsidRPr="00E17778" w14:paraId="01A123E0" w14:textId="77777777" w:rsidTr="009B7E7C">
        <w:trPr>
          <w:cantSplit/>
        </w:trPr>
        <w:tc>
          <w:tcPr>
            <w:tcW w:w="1980" w:type="dxa"/>
          </w:tcPr>
          <w:p w14:paraId="4D06E6A6" w14:textId="77777777" w:rsidR="009B7E7C" w:rsidRPr="00E17778" w:rsidRDefault="009B7E7C" w:rsidP="009B7E7C">
            <w:pPr>
              <w:pStyle w:val="TAL"/>
              <w:keepNext w:val="0"/>
            </w:pPr>
            <w:r w:rsidRPr="00E17778">
              <w:t>Steering Mode</w:t>
            </w:r>
          </w:p>
        </w:tc>
        <w:tc>
          <w:tcPr>
            <w:tcW w:w="2912" w:type="dxa"/>
          </w:tcPr>
          <w:p w14:paraId="1CCB43E0" w14:textId="77777777" w:rsidR="009B7E7C" w:rsidRPr="00E17778" w:rsidRDefault="009B7E7C" w:rsidP="009B7E7C">
            <w:pPr>
              <w:pStyle w:val="TAL"/>
              <w:keepNext w:val="0"/>
              <w:rPr>
                <w:lang w:eastAsia="ja-JP"/>
              </w:rPr>
            </w:pPr>
            <w:r w:rsidRPr="00E17778">
              <w:rPr>
                <w:lang w:eastAsia="ja-JP"/>
              </w:rPr>
              <w:t>Indicates the rule for distributing traffic between accesses together with associated steering parameters (if any).</w:t>
            </w:r>
          </w:p>
        </w:tc>
        <w:tc>
          <w:tcPr>
            <w:tcW w:w="1364" w:type="dxa"/>
          </w:tcPr>
          <w:p w14:paraId="3CF7AC7C" w14:textId="77777777" w:rsidR="009B7E7C" w:rsidRPr="00E17778" w:rsidRDefault="009B7E7C" w:rsidP="009B7E7C">
            <w:pPr>
              <w:pStyle w:val="TAL"/>
              <w:keepNext w:val="0"/>
              <w:rPr>
                <w:szCs w:val="18"/>
              </w:rPr>
            </w:pPr>
            <w:r w:rsidRPr="00E17778">
              <w:rPr>
                <w:szCs w:val="18"/>
              </w:rPr>
              <w:t>Conditional (NOTE 21, NOTE 31)</w:t>
            </w:r>
          </w:p>
        </w:tc>
        <w:tc>
          <w:tcPr>
            <w:tcW w:w="1748" w:type="dxa"/>
          </w:tcPr>
          <w:p w14:paraId="04A0EF29" w14:textId="77777777" w:rsidR="009B7E7C" w:rsidRPr="00E17778" w:rsidRDefault="009B7E7C" w:rsidP="009B7E7C">
            <w:pPr>
              <w:pStyle w:val="TAL"/>
              <w:keepNext w:val="0"/>
            </w:pPr>
            <w:r w:rsidRPr="00E17778">
              <w:t>Yes</w:t>
            </w:r>
          </w:p>
        </w:tc>
        <w:tc>
          <w:tcPr>
            <w:tcW w:w="1627" w:type="dxa"/>
          </w:tcPr>
          <w:p w14:paraId="2D03B0C4" w14:textId="77777777" w:rsidR="009B7E7C" w:rsidRPr="00E17778" w:rsidRDefault="009B7E7C" w:rsidP="009B7E7C">
            <w:pPr>
              <w:pStyle w:val="TAL"/>
              <w:keepNext w:val="0"/>
            </w:pPr>
            <w:r w:rsidRPr="00E17778">
              <w:t>New</w:t>
            </w:r>
          </w:p>
        </w:tc>
      </w:tr>
      <w:tr w:rsidR="009B7E7C" w:rsidRPr="00E17778" w14:paraId="216D7BBC" w14:textId="77777777" w:rsidTr="009B7E7C">
        <w:trPr>
          <w:cantSplit/>
        </w:trPr>
        <w:tc>
          <w:tcPr>
            <w:tcW w:w="1980" w:type="dxa"/>
          </w:tcPr>
          <w:p w14:paraId="1DEA0598" w14:textId="77777777" w:rsidR="009B7E7C" w:rsidRPr="00E17778" w:rsidRDefault="009B7E7C" w:rsidP="009B7E7C">
            <w:pPr>
              <w:pStyle w:val="TAL"/>
              <w:keepNext w:val="0"/>
            </w:pPr>
            <w:r w:rsidRPr="00E17778">
              <w:t>Steering Mode Indicator</w:t>
            </w:r>
          </w:p>
        </w:tc>
        <w:tc>
          <w:tcPr>
            <w:tcW w:w="2912" w:type="dxa"/>
          </w:tcPr>
          <w:p w14:paraId="35E55B0F" w14:textId="77777777" w:rsidR="009B7E7C" w:rsidRPr="00E17778" w:rsidRDefault="009B7E7C" w:rsidP="009B7E7C">
            <w:pPr>
              <w:pStyle w:val="TAL"/>
              <w:keepNext w:val="0"/>
              <w:rPr>
                <w:lang w:eastAsia="ja-JP"/>
              </w:rPr>
            </w:pPr>
            <w:r w:rsidRPr="00E17778">
              <w:rPr>
                <w:lang w:eastAsia="ja-JP"/>
              </w:rPr>
              <w:t>Indicates either autonomous load-balance operation or UE-assistance operation, if the Steering Mode is set to "Load Balancing", as defined in TS 23.501 [2].</w:t>
            </w:r>
          </w:p>
        </w:tc>
        <w:tc>
          <w:tcPr>
            <w:tcW w:w="1364" w:type="dxa"/>
          </w:tcPr>
          <w:p w14:paraId="3AE30E54" w14:textId="77777777" w:rsidR="009B7E7C" w:rsidRPr="00E17778" w:rsidRDefault="009B7E7C" w:rsidP="009B7E7C">
            <w:pPr>
              <w:pStyle w:val="TAL"/>
              <w:keepNext w:val="0"/>
              <w:rPr>
                <w:szCs w:val="18"/>
              </w:rPr>
            </w:pPr>
          </w:p>
        </w:tc>
        <w:tc>
          <w:tcPr>
            <w:tcW w:w="1748" w:type="dxa"/>
          </w:tcPr>
          <w:p w14:paraId="33A96D68" w14:textId="77777777" w:rsidR="009B7E7C" w:rsidRPr="00E17778" w:rsidRDefault="009B7E7C" w:rsidP="009B7E7C">
            <w:pPr>
              <w:pStyle w:val="TAL"/>
              <w:keepNext w:val="0"/>
            </w:pPr>
            <w:r w:rsidRPr="00E17778">
              <w:t>Yes</w:t>
            </w:r>
          </w:p>
        </w:tc>
        <w:tc>
          <w:tcPr>
            <w:tcW w:w="1627" w:type="dxa"/>
          </w:tcPr>
          <w:p w14:paraId="05D6EDCD" w14:textId="77777777" w:rsidR="009B7E7C" w:rsidRPr="00E17778" w:rsidRDefault="009B7E7C" w:rsidP="009B7E7C">
            <w:pPr>
              <w:pStyle w:val="TAL"/>
              <w:keepNext w:val="0"/>
            </w:pPr>
            <w:r w:rsidRPr="00E17778">
              <w:t>New</w:t>
            </w:r>
          </w:p>
        </w:tc>
      </w:tr>
      <w:tr w:rsidR="009B7E7C" w:rsidRPr="00E17778" w14:paraId="312723BB" w14:textId="77777777" w:rsidTr="009B7E7C">
        <w:trPr>
          <w:cantSplit/>
        </w:trPr>
        <w:tc>
          <w:tcPr>
            <w:tcW w:w="1980" w:type="dxa"/>
          </w:tcPr>
          <w:p w14:paraId="00309FDC" w14:textId="77777777" w:rsidR="009B7E7C" w:rsidRPr="00E17778" w:rsidRDefault="009B7E7C" w:rsidP="009B7E7C">
            <w:pPr>
              <w:pStyle w:val="TAL"/>
              <w:keepNext w:val="0"/>
            </w:pPr>
            <w:r w:rsidRPr="00E17778">
              <w:t>Threshold Values</w:t>
            </w:r>
          </w:p>
          <w:p w14:paraId="6471761D" w14:textId="77777777" w:rsidR="009B7E7C" w:rsidRPr="00E17778" w:rsidRDefault="009B7E7C" w:rsidP="009B7E7C">
            <w:pPr>
              <w:pStyle w:val="TAL"/>
              <w:keepNext w:val="0"/>
            </w:pPr>
            <w:r w:rsidRPr="00E17778">
              <w:rPr>
                <w:szCs w:val="18"/>
              </w:rPr>
              <w:t>(NOTE 30)</w:t>
            </w:r>
          </w:p>
        </w:tc>
        <w:tc>
          <w:tcPr>
            <w:tcW w:w="2912" w:type="dxa"/>
          </w:tcPr>
          <w:p w14:paraId="6FCD2368" w14:textId="77777777" w:rsidR="009B7E7C" w:rsidRPr="00E17778" w:rsidRDefault="009B7E7C" w:rsidP="009B7E7C">
            <w:pPr>
              <w:pStyle w:val="TAL"/>
              <w:keepNext w:val="0"/>
              <w:rPr>
                <w:lang w:eastAsia="ja-JP"/>
              </w:rPr>
            </w:pPr>
            <w:r w:rsidRPr="00E17778">
              <w:rPr>
                <w:lang w:eastAsia="ja-JP"/>
              </w:rPr>
              <w:t>A Maximum RTT or a Maximum Packet Loss Rate or both.</w:t>
            </w:r>
          </w:p>
        </w:tc>
        <w:tc>
          <w:tcPr>
            <w:tcW w:w="1364" w:type="dxa"/>
          </w:tcPr>
          <w:p w14:paraId="2BD43216" w14:textId="77777777" w:rsidR="009B7E7C" w:rsidRPr="00E17778" w:rsidRDefault="009B7E7C" w:rsidP="009B7E7C">
            <w:pPr>
              <w:pStyle w:val="TAL"/>
              <w:keepNext w:val="0"/>
              <w:rPr>
                <w:szCs w:val="18"/>
              </w:rPr>
            </w:pPr>
          </w:p>
        </w:tc>
        <w:tc>
          <w:tcPr>
            <w:tcW w:w="1748" w:type="dxa"/>
          </w:tcPr>
          <w:p w14:paraId="06923FA7" w14:textId="77777777" w:rsidR="009B7E7C" w:rsidRPr="00E17778" w:rsidRDefault="009B7E7C" w:rsidP="009B7E7C">
            <w:pPr>
              <w:pStyle w:val="TAL"/>
              <w:keepNext w:val="0"/>
            </w:pPr>
            <w:r w:rsidRPr="00E17778">
              <w:t>Yes</w:t>
            </w:r>
          </w:p>
        </w:tc>
        <w:tc>
          <w:tcPr>
            <w:tcW w:w="1627" w:type="dxa"/>
          </w:tcPr>
          <w:p w14:paraId="33A08BFC" w14:textId="77777777" w:rsidR="009B7E7C" w:rsidRPr="00E17778" w:rsidRDefault="009B7E7C" w:rsidP="009B7E7C">
            <w:pPr>
              <w:pStyle w:val="TAL"/>
              <w:keepNext w:val="0"/>
            </w:pPr>
            <w:r w:rsidRPr="00E17778">
              <w:t>New</w:t>
            </w:r>
          </w:p>
        </w:tc>
      </w:tr>
      <w:tr w:rsidR="009B7E7C" w:rsidRPr="00E17778" w14:paraId="3C6840FE" w14:textId="77777777" w:rsidTr="009B7E7C">
        <w:trPr>
          <w:cantSplit/>
        </w:trPr>
        <w:tc>
          <w:tcPr>
            <w:tcW w:w="1980" w:type="dxa"/>
          </w:tcPr>
          <w:p w14:paraId="459286F6" w14:textId="77777777" w:rsidR="009B7E7C" w:rsidRPr="00E17778" w:rsidRDefault="009B7E7C" w:rsidP="009B7E7C">
            <w:pPr>
              <w:pStyle w:val="TAL"/>
              <w:keepNext w:val="0"/>
            </w:pPr>
            <w:r w:rsidRPr="00E17778">
              <w:t>Transport Mode</w:t>
            </w:r>
          </w:p>
          <w:p w14:paraId="215076E4" w14:textId="77777777" w:rsidR="009B7E7C" w:rsidRPr="00E17778" w:rsidRDefault="009B7E7C" w:rsidP="009B7E7C">
            <w:pPr>
              <w:pStyle w:val="TAL"/>
              <w:keepNext w:val="0"/>
            </w:pPr>
            <w:r w:rsidRPr="00E17778">
              <w:t>(NOTE 33)</w:t>
            </w:r>
          </w:p>
        </w:tc>
        <w:tc>
          <w:tcPr>
            <w:tcW w:w="2912" w:type="dxa"/>
          </w:tcPr>
          <w:p w14:paraId="26EDD568" w14:textId="77777777" w:rsidR="009B7E7C" w:rsidRPr="00E17778" w:rsidRDefault="009B7E7C" w:rsidP="009B7E7C">
            <w:pPr>
              <w:pStyle w:val="TAL"/>
              <w:keepNext w:val="0"/>
              <w:rPr>
                <w:lang w:eastAsia="ja-JP"/>
              </w:rPr>
            </w:pPr>
            <w:r w:rsidRPr="00E17778">
              <w:rPr>
                <w:lang w:eastAsia="ja-JP"/>
              </w:rPr>
              <w:t>Indicates the transport mode that should be used for the matching traffic, as defined in TS 23.501 [2].</w:t>
            </w:r>
          </w:p>
        </w:tc>
        <w:tc>
          <w:tcPr>
            <w:tcW w:w="1364" w:type="dxa"/>
          </w:tcPr>
          <w:p w14:paraId="0D20C2B0" w14:textId="77777777" w:rsidR="009B7E7C" w:rsidRPr="00E17778" w:rsidRDefault="009B7E7C" w:rsidP="009B7E7C">
            <w:pPr>
              <w:pStyle w:val="TAL"/>
              <w:keepNext w:val="0"/>
              <w:rPr>
                <w:szCs w:val="18"/>
              </w:rPr>
            </w:pPr>
          </w:p>
        </w:tc>
        <w:tc>
          <w:tcPr>
            <w:tcW w:w="1748" w:type="dxa"/>
          </w:tcPr>
          <w:p w14:paraId="3CD98D7D" w14:textId="77777777" w:rsidR="009B7E7C" w:rsidRPr="00E17778" w:rsidRDefault="009B7E7C" w:rsidP="009B7E7C">
            <w:pPr>
              <w:pStyle w:val="TAL"/>
              <w:keepNext w:val="0"/>
            </w:pPr>
            <w:r w:rsidRPr="00E17778">
              <w:t>Yes</w:t>
            </w:r>
          </w:p>
        </w:tc>
        <w:tc>
          <w:tcPr>
            <w:tcW w:w="1627" w:type="dxa"/>
          </w:tcPr>
          <w:p w14:paraId="0115CD0E" w14:textId="77777777" w:rsidR="009B7E7C" w:rsidRPr="00E17778" w:rsidRDefault="009B7E7C" w:rsidP="009B7E7C">
            <w:pPr>
              <w:pStyle w:val="TAL"/>
              <w:keepNext w:val="0"/>
            </w:pPr>
            <w:r w:rsidRPr="00E17778">
              <w:t>New</w:t>
            </w:r>
          </w:p>
        </w:tc>
      </w:tr>
      <w:tr w:rsidR="009B7E7C" w:rsidRPr="00E17778" w14:paraId="36571AAC" w14:textId="77777777" w:rsidTr="009B7E7C">
        <w:trPr>
          <w:cantSplit/>
        </w:trPr>
        <w:tc>
          <w:tcPr>
            <w:tcW w:w="1980" w:type="dxa"/>
          </w:tcPr>
          <w:p w14:paraId="06921EE1" w14:textId="77777777" w:rsidR="009B7E7C" w:rsidRPr="00E17778" w:rsidRDefault="009B7E7C" w:rsidP="009B7E7C">
            <w:pPr>
              <w:pStyle w:val="TAL"/>
              <w:keepNext w:val="0"/>
            </w:pPr>
            <w:r w:rsidRPr="00E17778">
              <w:t>Charging key for Non-3GPP access</w:t>
            </w:r>
          </w:p>
          <w:p w14:paraId="2EB74B12" w14:textId="77777777" w:rsidR="009B7E7C" w:rsidRPr="00E17778" w:rsidRDefault="009B7E7C" w:rsidP="009B7E7C">
            <w:pPr>
              <w:pStyle w:val="TAL"/>
              <w:keepNext w:val="0"/>
            </w:pPr>
            <w:r w:rsidRPr="00E17778">
              <w:t>(NOTE 22)</w:t>
            </w:r>
          </w:p>
        </w:tc>
        <w:tc>
          <w:tcPr>
            <w:tcW w:w="2912" w:type="dxa"/>
          </w:tcPr>
          <w:p w14:paraId="48C7C742" w14:textId="77777777" w:rsidR="009B7E7C" w:rsidRPr="00E17778" w:rsidRDefault="009B7E7C" w:rsidP="009B7E7C">
            <w:pPr>
              <w:pStyle w:val="TAL"/>
              <w:keepNext w:val="0"/>
              <w:rPr>
                <w:lang w:eastAsia="ja-JP"/>
              </w:rPr>
            </w:pPr>
            <w:r w:rsidRPr="00E17778">
              <w:rPr>
                <w:lang w:eastAsia="ja-JP"/>
              </w:rPr>
              <w:t>Indicates the Charging key used for charging packets carried via Non-3GPP access for a MA PDU Session.</w:t>
            </w:r>
          </w:p>
        </w:tc>
        <w:tc>
          <w:tcPr>
            <w:tcW w:w="1364" w:type="dxa"/>
          </w:tcPr>
          <w:p w14:paraId="33340106" w14:textId="77777777" w:rsidR="009B7E7C" w:rsidRPr="00E17778" w:rsidRDefault="009B7E7C" w:rsidP="009B7E7C">
            <w:pPr>
              <w:pStyle w:val="TAL"/>
              <w:keepNext w:val="0"/>
              <w:rPr>
                <w:szCs w:val="18"/>
              </w:rPr>
            </w:pPr>
          </w:p>
        </w:tc>
        <w:tc>
          <w:tcPr>
            <w:tcW w:w="1748" w:type="dxa"/>
          </w:tcPr>
          <w:p w14:paraId="6D18190C" w14:textId="77777777" w:rsidR="009B7E7C" w:rsidRPr="00E17778" w:rsidRDefault="009B7E7C" w:rsidP="009B7E7C">
            <w:pPr>
              <w:pStyle w:val="TAL"/>
              <w:keepNext w:val="0"/>
            </w:pPr>
            <w:r w:rsidRPr="00E17778">
              <w:t>Yes</w:t>
            </w:r>
          </w:p>
        </w:tc>
        <w:tc>
          <w:tcPr>
            <w:tcW w:w="1627" w:type="dxa"/>
          </w:tcPr>
          <w:p w14:paraId="5085C158" w14:textId="77777777" w:rsidR="009B7E7C" w:rsidRPr="00E17778" w:rsidRDefault="009B7E7C" w:rsidP="009B7E7C">
            <w:pPr>
              <w:pStyle w:val="TAL"/>
              <w:keepNext w:val="0"/>
            </w:pPr>
            <w:r w:rsidRPr="00E17778">
              <w:t>New</w:t>
            </w:r>
          </w:p>
        </w:tc>
      </w:tr>
      <w:tr w:rsidR="009B7E7C" w:rsidRPr="00E17778" w14:paraId="42A4CFD8" w14:textId="77777777" w:rsidTr="009B7E7C">
        <w:trPr>
          <w:cantSplit/>
        </w:trPr>
        <w:tc>
          <w:tcPr>
            <w:tcW w:w="1980" w:type="dxa"/>
          </w:tcPr>
          <w:p w14:paraId="46A6F9D2" w14:textId="77777777" w:rsidR="009B7E7C" w:rsidRPr="00E17778" w:rsidRDefault="009B7E7C" w:rsidP="009B7E7C">
            <w:pPr>
              <w:pStyle w:val="TAL"/>
              <w:keepNext w:val="0"/>
            </w:pPr>
            <w:r w:rsidRPr="00E17778">
              <w:t>Monitoring key for Non-3GPP access</w:t>
            </w:r>
          </w:p>
          <w:p w14:paraId="0ECAD61E" w14:textId="77777777" w:rsidR="009B7E7C" w:rsidRPr="00E17778" w:rsidRDefault="009B7E7C" w:rsidP="009B7E7C">
            <w:pPr>
              <w:pStyle w:val="TAL"/>
              <w:keepNext w:val="0"/>
            </w:pPr>
            <w:r w:rsidRPr="00E17778">
              <w:t>(NOTE 23)</w:t>
            </w:r>
          </w:p>
        </w:tc>
        <w:tc>
          <w:tcPr>
            <w:tcW w:w="2912" w:type="dxa"/>
          </w:tcPr>
          <w:p w14:paraId="1684F4CC" w14:textId="77777777" w:rsidR="009B7E7C" w:rsidRPr="00E17778" w:rsidRDefault="009B7E7C" w:rsidP="009B7E7C">
            <w:pPr>
              <w:pStyle w:val="TAL"/>
              <w:keepNext w:val="0"/>
              <w:rPr>
                <w:lang w:eastAsia="ja-JP"/>
              </w:rPr>
            </w:pPr>
            <w:r w:rsidRPr="00E17778">
              <w:rPr>
                <w:lang w:eastAsia="ja-JP"/>
              </w:rPr>
              <w:t>Indicates the Monitoring key used to monitor usage of the packets carried via Non-3GPP access for a MA PDU Session.</w:t>
            </w:r>
          </w:p>
        </w:tc>
        <w:tc>
          <w:tcPr>
            <w:tcW w:w="1364" w:type="dxa"/>
          </w:tcPr>
          <w:p w14:paraId="05AFFCEC" w14:textId="77777777" w:rsidR="009B7E7C" w:rsidRPr="00E17778" w:rsidRDefault="009B7E7C" w:rsidP="009B7E7C">
            <w:pPr>
              <w:pStyle w:val="TAL"/>
              <w:keepNext w:val="0"/>
              <w:rPr>
                <w:szCs w:val="18"/>
              </w:rPr>
            </w:pPr>
          </w:p>
        </w:tc>
        <w:tc>
          <w:tcPr>
            <w:tcW w:w="1748" w:type="dxa"/>
          </w:tcPr>
          <w:p w14:paraId="4B868FCC" w14:textId="77777777" w:rsidR="009B7E7C" w:rsidRPr="00E17778" w:rsidRDefault="009B7E7C" w:rsidP="009B7E7C">
            <w:pPr>
              <w:pStyle w:val="TAL"/>
              <w:keepNext w:val="0"/>
            </w:pPr>
            <w:r w:rsidRPr="00E17778">
              <w:t>Yes</w:t>
            </w:r>
          </w:p>
        </w:tc>
        <w:tc>
          <w:tcPr>
            <w:tcW w:w="1627" w:type="dxa"/>
          </w:tcPr>
          <w:p w14:paraId="04476971" w14:textId="77777777" w:rsidR="009B7E7C" w:rsidRPr="00E17778" w:rsidRDefault="009B7E7C" w:rsidP="009B7E7C">
            <w:pPr>
              <w:pStyle w:val="TAL"/>
              <w:keepNext w:val="0"/>
            </w:pPr>
            <w:r w:rsidRPr="00E17778">
              <w:t>New</w:t>
            </w:r>
          </w:p>
        </w:tc>
      </w:tr>
      <w:tr w:rsidR="009B7E7C" w:rsidRPr="00E17778" w14:paraId="2B2A8593" w14:textId="77777777" w:rsidTr="009B7E7C">
        <w:trPr>
          <w:cantSplit/>
        </w:trPr>
        <w:tc>
          <w:tcPr>
            <w:tcW w:w="1980" w:type="dxa"/>
          </w:tcPr>
          <w:p w14:paraId="47C6695C" w14:textId="77777777" w:rsidR="009B7E7C" w:rsidRPr="00E17778" w:rsidRDefault="009B7E7C" w:rsidP="009B7E7C">
            <w:pPr>
              <w:pStyle w:val="TAL"/>
              <w:keepNext w:val="0"/>
              <w:rPr>
                <w:b/>
              </w:rPr>
            </w:pPr>
            <w:r w:rsidRPr="00E17778">
              <w:rPr>
                <w:b/>
              </w:rPr>
              <w:t>QoS Monitoring</w:t>
            </w:r>
          </w:p>
        </w:tc>
        <w:tc>
          <w:tcPr>
            <w:tcW w:w="2912" w:type="dxa"/>
          </w:tcPr>
          <w:p w14:paraId="21C4CABC" w14:textId="77777777" w:rsidR="009B7E7C" w:rsidRPr="00E17778" w:rsidRDefault="009B7E7C" w:rsidP="009B7E7C">
            <w:pPr>
              <w:pStyle w:val="TAL"/>
              <w:keepNext w:val="0"/>
              <w:rPr>
                <w:i/>
                <w:lang w:eastAsia="ja-JP"/>
              </w:rPr>
            </w:pPr>
            <w:r w:rsidRPr="00E17778">
              <w:rPr>
                <w:i/>
                <w:lang w:eastAsia="ja-JP"/>
              </w:rPr>
              <w:t>This part describes PCC rule information related with QoS Monitoring.</w:t>
            </w:r>
          </w:p>
        </w:tc>
        <w:tc>
          <w:tcPr>
            <w:tcW w:w="1364" w:type="dxa"/>
          </w:tcPr>
          <w:p w14:paraId="15A25FBF" w14:textId="77777777" w:rsidR="009B7E7C" w:rsidRPr="00E17778" w:rsidRDefault="009B7E7C" w:rsidP="009B7E7C">
            <w:pPr>
              <w:pStyle w:val="TAL"/>
              <w:keepNext w:val="0"/>
              <w:rPr>
                <w:szCs w:val="18"/>
              </w:rPr>
            </w:pPr>
          </w:p>
        </w:tc>
        <w:tc>
          <w:tcPr>
            <w:tcW w:w="1748" w:type="dxa"/>
          </w:tcPr>
          <w:p w14:paraId="113FE6E0" w14:textId="77777777" w:rsidR="009B7E7C" w:rsidRPr="00E17778" w:rsidRDefault="009B7E7C" w:rsidP="009B7E7C">
            <w:pPr>
              <w:pStyle w:val="TAL"/>
              <w:keepNext w:val="0"/>
            </w:pPr>
          </w:p>
        </w:tc>
        <w:tc>
          <w:tcPr>
            <w:tcW w:w="1627" w:type="dxa"/>
          </w:tcPr>
          <w:p w14:paraId="5B88D399" w14:textId="77777777" w:rsidR="009B7E7C" w:rsidRPr="00E17778" w:rsidRDefault="009B7E7C" w:rsidP="009B7E7C">
            <w:pPr>
              <w:pStyle w:val="TAL"/>
              <w:keepNext w:val="0"/>
            </w:pPr>
          </w:p>
        </w:tc>
      </w:tr>
      <w:tr w:rsidR="009B7E7C" w:rsidRPr="00E17778" w14:paraId="5AD78085" w14:textId="77777777" w:rsidTr="009B7E7C">
        <w:trPr>
          <w:cantSplit/>
        </w:trPr>
        <w:tc>
          <w:tcPr>
            <w:tcW w:w="1980" w:type="dxa"/>
          </w:tcPr>
          <w:p w14:paraId="19532EF2" w14:textId="77777777" w:rsidR="009B7E7C" w:rsidRPr="00E17778" w:rsidRDefault="009B7E7C" w:rsidP="009B7E7C">
            <w:pPr>
              <w:pStyle w:val="TAL"/>
              <w:keepNext w:val="0"/>
            </w:pPr>
            <w:r w:rsidRPr="00E17778">
              <w:lastRenderedPageBreak/>
              <w:t>QoS Monitoring parameter(s)</w:t>
            </w:r>
          </w:p>
        </w:tc>
        <w:tc>
          <w:tcPr>
            <w:tcW w:w="2912" w:type="dxa"/>
          </w:tcPr>
          <w:p w14:paraId="273CCBE3" w14:textId="77777777" w:rsidR="009B7E7C" w:rsidRPr="00E17778" w:rsidRDefault="009B7E7C" w:rsidP="009B7E7C">
            <w:pPr>
              <w:pStyle w:val="TAL"/>
              <w:keepNext w:val="0"/>
              <w:rPr>
                <w:lang w:eastAsia="ja-JP"/>
              </w:rPr>
            </w:pPr>
            <w:r w:rsidRPr="00E17778">
              <w:rPr>
                <w:lang w:eastAsia="ja-JP"/>
              </w:rPr>
              <w:t>Indicates the QoS Monitoring parameter(s) for which QoS Monitoring can be enabled as defined in clause 5.45 of TS 23.501 [2].</w:t>
            </w:r>
          </w:p>
        </w:tc>
        <w:tc>
          <w:tcPr>
            <w:tcW w:w="1364" w:type="dxa"/>
          </w:tcPr>
          <w:p w14:paraId="6266925D" w14:textId="77777777" w:rsidR="009B7E7C" w:rsidRPr="00E17778" w:rsidRDefault="009B7E7C" w:rsidP="009B7E7C">
            <w:pPr>
              <w:pStyle w:val="TAL"/>
              <w:keepNext w:val="0"/>
              <w:rPr>
                <w:szCs w:val="18"/>
              </w:rPr>
            </w:pPr>
          </w:p>
        </w:tc>
        <w:tc>
          <w:tcPr>
            <w:tcW w:w="1748" w:type="dxa"/>
          </w:tcPr>
          <w:p w14:paraId="1409DDE4" w14:textId="77777777" w:rsidR="009B7E7C" w:rsidRPr="00E17778" w:rsidRDefault="009B7E7C" w:rsidP="009B7E7C">
            <w:pPr>
              <w:pStyle w:val="TAL"/>
              <w:keepNext w:val="0"/>
            </w:pPr>
            <w:r w:rsidRPr="00E17778">
              <w:t>Yes</w:t>
            </w:r>
          </w:p>
        </w:tc>
        <w:tc>
          <w:tcPr>
            <w:tcW w:w="1627" w:type="dxa"/>
          </w:tcPr>
          <w:p w14:paraId="59924114" w14:textId="77777777" w:rsidR="009B7E7C" w:rsidRPr="00E17778" w:rsidRDefault="009B7E7C" w:rsidP="009B7E7C">
            <w:pPr>
              <w:pStyle w:val="TAL"/>
              <w:keepNext w:val="0"/>
            </w:pPr>
            <w:r w:rsidRPr="00E17778">
              <w:t>Added</w:t>
            </w:r>
          </w:p>
        </w:tc>
      </w:tr>
      <w:tr w:rsidR="009B7E7C" w:rsidRPr="00E17778" w14:paraId="4F1ED66D" w14:textId="77777777" w:rsidTr="009B7E7C">
        <w:trPr>
          <w:cantSplit/>
        </w:trPr>
        <w:tc>
          <w:tcPr>
            <w:tcW w:w="1980" w:type="dxa"/>
          </w:tcPr>
          <w:p w14:paraId="186A4982" w14:textId="77777777" w:rsidR="009B7E7C" w:rsidRPr="00E17778" w:rsidRDefault="009B7E7C" w:rsidP="009B7E7C">
            <w:pPr>
              <w:pStyle w:val="TAL"/>
              <w:keepNext w:val="0"/>
            </w:pPr>
            <w:r w:rsidRPr="00E17778">
              <w:t>Reporting frequency</w:t>
            </w:r>
          </w:p>
        </w:tc>
        <w:tc>
          <w:tcPr>
            <w:tcW w:w="2912" w:type="dxa"/>
          </w:tcPr>
          <w:p w14:paraId="4092B5E0" w14:textId="77777777" w:rsidR="009B7E7C" w:rsidRPr="00E17778" w:rsidRDefault="009B7E7C" w:rsidP="009B7E7C">
            <w:pPr>
              <w:pStyle w:val="TAL"/>
              <w:keepNext w:val="0"/>
              <w:rPr>
                <w:lang w:eastAsia="ja-JP"/>
              </w:rPr>
            </w:pPr>
            <w:r w:rsidRPr="00E17778">
              <w:rPr>
                <w:lang w:eastAsia="ja-JP"/>
              </w:rPr>
              <w:t>Defines the frequency for the reporting, such as event triggered, periodic.</w:t>
            </w:r>
          </w:p>
        </w:tc>
        <w:tc>
          <w:tcPr>
            <w:tcW w:w="1364" w:type="dxa"/>
          </w:tcPr>
          <w:p w14:paraId="57582E50" w14:textId="77777777" w:rsidR="009B7E7C" w:rsidRPr="00E17778" w:rsidRDefault="009B7E7C" w:rsidP="009B7E7C">
            <w:pPr>
              <w:pStyle w:val="TAL"/>
              <w:keepNext w:val="0"/>
              <w:rPr>
                <w:szCs w:val="18"/>
              </w:rPr>
            </w:pPr>
          </w:p>
        </w:tc>
        <w:tc>
          <w:tcPr>
            <w:tcW w:w="1748" w:type="dxa"/>
          </w:tcPr>
          <w:p w14:paraId="6CF58807" w14:textId="77777777" w:rsidR="009B7E7C" w:rsidRPr="00E17778" w:rsidRDefault="009B7E7C" w:rsidP="009B7E7C">
            <w:pPr>
              <w:pStyle w:val="TAL"/>
              <w:keepNext w:val="0"/>
            </w:pPr>
            <w:r w:rsidRPr="00E17778">
              <w:t>Yes</w:t>
            </w:r>
          </w:p>
        </w:tc>
        <w:tc>
          <w:tcPr>
            <w:tcW w:w="1627" w:type="dxa"/>
          </w:tcPr>
          <w:p w14:paraId="22707400" w14:textId="77777777" w:rsidR="009B7E7C" w:rsidRPr="00E17778" w:rsidRDefault="009B7E7C" w:rsidP="009B7E7C">
            <w:pPr>
              <w:pStyle w:val="TAL"/>
              <w:keepNext w:val="0"/>
            </w:pPr>
            <w:r w:rsidRPr="00E17778">
              <w:t>Added</w:t>
            </w:r>
          </w:p>
        </w:tc>
      </w:tr>
      <w:tr w:rsidR="009B7E7C" w:rsidRPr="00E17778" w14:paraId="67750133" w14:textId="77777777" w:rsidTr="009B7E7C">
        <w:trPr>
          <w:cantSplit/>
        </w:trPr>
        <w:tc>
          <w:tcPr>
            <w:tcW w:w="1980" w:type="dxa"/>
          </w:tcPr>
          <w:p w14:paraId="6D14F6CD" w14:textId="77777777" w:rsidR="009B7E7C" w:rsidRPr="00E17778" w:rsidRDefault="009B7E7C" w:rsidP="009B7E7C">
            <w:pPr>
              <w:pStyle w:val="TAL"/>
              <w:keepNext w:val="0"/>
            </w:pPr>
            <w:r w:rsidRPr="00E17778">
              <w:t>Target of reporting</w:t>
            </w:r>
          </w:p>
        </w:tc>
        <w:tc>
          <w:tcPr>
            <w:tcW w:w="2912" w:type="dxa"/>
          </w:tcPr>
          <w:p w14:paraId="584D0331" w14:textId="77777777" w:rsidR="009B7E7C" w:rsidRPr="00E17778" w:rsidRDefault="009B7E7C" w:rsidP="009B7E7C">
            <w:pPr>
              <w:pStyle w:val="TAL"/>
              <w:keepNext w:val="0"/>
              <w:rPr>
                <w:lang w:eastAsia="ja-JP"/>
              </w:rPr>
            </w:pPr>
            <w:r w:rsidRPr="00E17778">
              <w:rPr>
                <w:lang w:eastAsia="ja-JP"/>
              </w:rPr>
              <w:t>Defines the target of the QoS Monitoring reports, it can be the NEF, the AF or the Local NEF.</w:t>
            </w:r>
          </w:p>
        </w:tc>
        <w:tc>
          <w:tcPr>
            <w:tcW w:w="1364" w:type="dxa"/>
          </w:tcPr>
          <w:p w14:paraId="1D805E39" w14:textId="77777777" w:rsidR="009B7E7C" w:rsidRPr="00E17778" w:rsidRDefault="009B7E7C" w:rsidP="009B7E7C">
            <w:pPr>
              <w:pStyle w:val="TAL"/>
              <w:keepNext w:val="0"/>
              <w:rPr>
                <w:szCs w:val="18"/>
              </w:rPr>
            </w:pPr>
          </w:p>
        </w:tc>
        <w:tc>
          <w:tcPr>
            <w:tcW w:w="1748" w:type="dxa"/>
          </w:tcPr>
          <w:p w14:paraId="60AB6801" w14:textId="77777777" w:rsidR="009B7E7C" w:rsidRPr="00E17778" w:rsidRDefault="009B7E7C" w:rsidP="009B7E7C">
            <w:pPr>
              <w:pStyle w:val="TAL"/>
              <w:keepNext w:val="0"/>
            </w:pPr>
            <w:r w:rsidRPr="00E17778">
              <w:t>Yes</w:t>
            </w:r>
          </w:p>
        </w:tc>
        <w:tc>
          <w:tcPr>
            <w:tcW w:w="1627" w:type="dxa"/>
          </w:tcPr>
          <w:p w14:paraId="2AC1CA27" w14:textId="77777777" w:rsidR="009B7E7C" w:rsidRPr="00E17778" w:rsidRDefault="009B7E7C" w:rsidP="009B7E7C">
            <w:pPr>
              <w:pStyle w:val="TAL"/>
              <w:keepNext w:val="0"/>
            </w:pPr>
            <w:r w:rsidRPr="00E17778">
              <w:t>Added</w:t>
            </w:r>
          </w:p>
        </w:tc>
      </w:tr>
      <w:tr w:rsidR="009B7E7C" w:rsidRPr="00E17778" w14:paraId="363535AC" w14:textId="77777777" w:rsidTr="009B7E7C">
        <w:trPr>
          <w:cantSplit/>
        </w:trPr>
        <w:tc>
          <w:tcPr>
            <w:tcW w:w="1980" w:type="dxa"/>
          </w:tcPr>
          <w:p w14:paraId="0EBBE2DD" w14:textId="77777777" w:rsidR="009B7E7C" w:rsidRPr="00E17778" w:rsidRDefault="009B7E7C" w:rsidP="009B7E7C">
            <w:pPr>
              <w:pStyle w:val="TAL"/>
              <w:keepNext w:val="0"/>
            </w:pPr>
            <w:r w:rsidRPr="00E17778">
              <w:t>Indication of direct event notification</w:t>
            </w:r>
          </w:p>
        </w:tc>
        <w:tc>
          <w:tcPr>
            <w:tcW w:w="2912" w:type="dxa"/>
          </w:tcPr>
          <w:p w14:paraId="58FAE9E3" w14:textId="77777777" w:rsidR="009B7E7C" w:rsidRPr="00E17778" w:rsidRDefault="009B7E7C" w:rsidP="009B7E7C">
            <w:pPr>
              <w:pStyle w:val="TAL"/>
              <w:keepNext w:val="0"/>
              <w:rPr>
                <w:lang w:eastAsia="ja-JP"/>
              </w:rPr>
            </w:pPr>
            <w:r w:rsidRPr="00E17778">
              <w:rPr>
                <w:lang w:eastAsia="ja-JP"/>
              </w:rPr>
              <w:t>Indicates that the QoS Monitoring event shall be reported by the UPF directly to the NF indicated by the Target of reporting.</w:t>
            </w:r>
          </w:p>
        </w:tc>
        <w:tc>
          <w:tcPr>
            <w:tcW w:w="1364" w:type="dxa"/>
          </w:tcPr>
          <w:p w14:paraId="2CEB8CBF" w14:textId="77777777" w:rsidR="009B7E7C" w:rsidRPr="00E17778" w:rsidRDefault="009B7E7C" w:rsidP="009B7E7C">
            <w:pPr>
              <w:pStyle w:val="TAL"/>
              <w:keepNext w:val="0"/>
              <w:rPr>
                <w:szCs w:val="18"/>
              </w:rPr>
            </w:pPr>
          </w:p>
        </w:tc>
        <w:tc>
          <w:tcPr>
            <w:tcW w:w="1748" w:type="dxa"/>
          </w:tcPr>
          <w:p w14:paraId="638348B6" w14:textId="77777777" w:rsidR="009B7E7C" w:rsidRPr="00E17778" w:rsidRDefault="009B7E7C" w:rsidP="009B7E7C">
            <w:pPr>
              <w:pStyle w:val="TAL"/>
              <w:keepNext w:val="0"/>
            </w:pPr>
            <w:r w:rsidRPr="00E17778">
              <w:t>Yes</w:t>
            </w:r>
          </w:p>
        </w:tc>
        <w:tc>
          <w:tcPr>
            <w:tcW w:w="1627" w:type="dxa"/>
          </w:tcPr>
          <w:p w14:paraId="3E895957" w14:textId="77777777" w:rsidR="009B7E7C" w:rsidRPr="00E17778" w:rsidRDefault="009B7E7C" w:rsidP="009B7E7C">
            <w:pPr>
              <w:pStyle w:val="TAL"/>
              <w:keepNext w:val="0"/>
            </w:pPr>
            <w:r w:rsidRPr="00E17778">
              <w:t>Added</w:t>
            </w:r>
          </w:p>
        </w:tc>
      </w:tr>
      <w:tr w:rsidR="009B7E7C" w:rsidRPr="00E17778" w14:paraId="161C65AB" w14:textId="77777777" w:rsidTr="009B7E7C">
        <w:trPr>
          <w:cantSplit/>
        </w:trPr>
        <w:tc>
          <w:tcPr>
            <w:tcW w:w="1980" w:type="dxa"/>
          </w:tcPr>
          <w:p w14:paraId="3258E3DF" w14:textId="77777777" w:rsidR="009B7E7C" w:rsidRPr="00E17778" w:rsidRDefault="009B7E7C" w:rsidP="009B7E7C">
            <w:pPr>
              <w:pStyle w:val="TAL"/>
              <w:keepNext w:val="0"/>
              <w:rPr>
                <w:b/>
              </w:rPr>
            </w:pPr>
            <w:proofErr w:type="spellStart"/>
            <w:r w:rsidRPr="00E17778">
              <w:rPr>
                <w:b/>
              </w:rPr>
              <w:t>DataCollection_ApplicationIdentifier</w:t>
            </w:r>
            <w:proofErr w:type="spellEnd"/>
          </w:p>
        </w:tc>
        <w:tc>
          <w:tcPr>
            <w:tcW w:w="2912" w:type="dxa"/>
          </w:tcPr>
          <w:p w14:paraId="172ABA6E" w14:textId="77777777" w:rsidR="009B7E7C" w:rsidRPr="00E17778" w:rsidRDefault="009B7E7C" w:rsidP="009B7E7C">
            <w:pPr>
              <w:pStyle w:val="TAL"/>
              <w:keepNext w:val="0"/>
            </w:pPr>
            <w:r w:rsidRPr="00E17778">
              <w:t>Identifier used in SMF to decide whether this PCC Rule corresponds to an event exposure subscription (see clause 4.15.4.5.1 of TS 23.502 [3]).</w:t>
            </w:r>
          </w:p>
        </w:tc>
        <w:tc>
          <w:tcPr>
            <w:tcW w:w="1364" w:type="dxa"/>
          </w:tcPr>
          <w:p w14:paraId="5D3ECE53" w14:textId="77777777" w:rsidR="009B7E7C" w:rsidRPr="00E17778" w:rsidRDefault="009B7E7C" w:rsidP="009B7E7C">
            <w:pPr>
              <w:pStyle w:val="TAL"/>
              <w:keepNext w:val="0"/>
              <w:rPr>
                <w:szCs w:val="18"/>
              </w:rPr>
            </w:pPr>
          </w:p>
        </w:tc>
        <w:tc>
          <w:tcPr>
            <w:tcW w:w="1748" w:type="dxa"/>
          </w:tcPr>
          <w:p w14:paraId="4D7E211D" w14:textId="77777777" w:rsidR="009B7E7C" w:rsidRPr="00E17778" w:rsidRDefault="009B7E7C" w:rsidP="009B7E7C">
            <w:pPr>
              <w:pStyle w:val="TAL"/>
              <w:keepNext w:val="0"/>
            </w:pPr>
            <w:r w:rsidRPr="00E17778">
              <w:t>No</w:t>
            </w:r>
          </w:p>
        </w:tc>
        <w:tc>
          <w:tcPr>
            <w:tcW w:w="1627" w:type="dxa"/>
          </w:tcPr>
          <w:p w14:paraId="7AC94301" w14:textId="77777777" w:rsidR="009B7E7C" w:rsidRPr="00E17778" w:rsidRDefault="009B7E7C" w:rsidP="009B7E7C">
            <w:pPr>
              <w:pStyle w:val="TAL"/>
              <w:keepNext w:val="0"/>
            </w:pPr>
            <w:r w:rsidRPr="00E17778">
              <w:t>Added</w:t>
            </w:r>
          </w:p>
        </w:tc>
      </w:tr>
      <w:tr w:rsidR="009B7E7C" w:rsidRPr="00E17778" w14:paraId="28D52500" w14:textId="77777777" w:rsidTr="009B7E7C">
        <w:trPr>
          <w:cantSplit/>
        </w:trPr>
        <w:tc>
          <w:tcPr>
            <w:tcW w:w="1980" w:type="dxa"/>
          </w:tcPr>
          <w:p w14:paraId="5A74FE9A" w14:textId="77777777" w:rsidR="009B7E7C" w:rsidRPr="00E17778" w:rsidRDefault="009B7E7C" w:rsidP="009B7E7C">
            <w:pPr>
              <w:pStyle w:val="TAL"/>
              <w:keepNext w:val="0"/>
              <w:rPr>
                <w:b/>
              </w:rPr>
            </w:pPr>
            <w:r w:rsidRPr="00E17778">
              <w:rPr>
                <w:b/>
              </w:rPr>
              <w:t>Alternative QoS Parameter Sets</w:t>
            </w:r>
          </w:p>
          <w:p w14:paraId="55583D99" w14:textId="77777777" w:rsidR="009B7E7C" w:rsidRPr="00E17778" w:rsidRDefault="009B7E7C" w:rsidP="009B7E7C">
            <w:pPr>
              <w:pStyle w:val="TAL"/>
              <w:keepNext w:val="0"/>
              <w:rPr>
                <w:b/>
              </w:rPr>
            </w:pPr>
            <w:r w:rsidRPr="00E17778">
              <w:rPr>
                <w:b/>
              </w:rPr>
              <w:t>(NOTE 24)</w:t>
            </w:r>
          </w:p>
          <w:p w14:paraId="354006C0" w14:textId="77777777" w:rsidR="009B7E7C" w:rsidRPr="00E17778" w:rsidRDefault="009B7E7C" w:rsidP="009B7E7C">
            <w:pPr>
              <w:pStyle w:val="TAL"/>
              <w:keepNext w:val="0"/>
              <w:rPr>
                <w:b/>
              </w:rPr>
            </w:pPr>
            <w:r w:rsidRPr="00E17778">
              <w:rPr>
                <w:b/>
              </w:rPr>
              <w:t>(NOTE 26)</w:t>
            </w:r>
          </w:p>
        </w:tc>
        <w:tc>
          <w:tcPr>
            <w:tcW w:w="2912" w:type="dxa"/>
          </w:tcPr>
          <w:p w14:paraId="744FCA5D" w14:textId="77777777" w:rsidR="009B7E7C" w:rsidRPr="00E17778" w:rsidRDefault="009B7E7C" w:rsidP="009B7E7C">
            <w:pPr>
              <w:pStyle w:val="TAL"/>
              <w:keepNext w:val="0"/>
              <w:rPr>
                <w:i/>
                <w:lang w:eastAsia="ja-JP"/>
              </w:rPr>
            </w:pPr>
            <w:r w:rsidRPr="00E17778">
              <w:rPr>
                <w:i/>
                <w:lang w:eastAsia="ja-JP"/>
              </w:rPr>
              <w:t>This part defines Alternative QoS Parameter Sets for the service data flow.</w:t>
            </w:r>
          </w:p>
        </w:tc>
        <w:tc>
          <w:tcPr>
            <w:tcW w:w="1364" w:type="dxa"/>
          </w:tcPr>
          <w:p w14:paraId="34135117" w14:textId="77777777" w:rsidR="009B7E7C" w:rsidRPr="00E17778" w:rsidRDefault="009B7E7C" w:rsidP="009B7E7C">
            <w:pPr>
              <w:pStyle w:val="TAL"/>
              <w:keepNext w:val="0"/>
              <w:rPr>
                <w:szCs w:val="18"/>
              </w:rPr>
            </w:pPr>
          </w:p>
        </w:tc>
        <w:tc>
          <w:tcPr>
            <w:tcW w:w="1748" w:type="dxa"/>
          </w:tcPr>
          <w:p w14:paraId="641AAA35" w14:textId="77777777" w:rsidR="009B7E7C" w:rsidRPr="00E17778" w:rsidRDefault="009B7E7C" w:rsidP="009B7E7C">
            <w:pPr>
              <w:pStyle w:val="TAL"/>
              <w:keepNext w:val="0"/>
            </w:pPr>
          </w:p>
        </w:tc>
        <w:tc>
          <w:tcPr>
            <w:tcW w:w="1627" w:type="dxa"/>
          </w:tcPr>
          <w:p w14:paraId="6E009EB3" w14:textId="77777777" w:rsidR="009B7E7C" w:rsidRPr="00E17778" w:rsidRDefault="009B7E7C" w:rsidP="009B7E7C">
            <w:pPr>
              <w:pStyle w:val="TAL"/>
              <w:keepNext w:val="0"/>
            </w:pPr>
          </w:p>
        </w:tc>
      </w:tr>
      <w:tr w:rsidR="009B7E7C" w:rsidRPr="00E17778" w14:paraId="1F502836" w14:textId="77777777" w:rsidTr="009B7E7C">
        <w:trPr>
          <w:cantSplit/>
        </w:trPr>
        <w:tc>
          <w:tcPr>
            <w:tcW w:w="1980" w:type="dxa"/>
          </w:tcPr>
          <w:p w14:paraId="13F9411A" w14:textId="77777777" w:rsidR="009B7E7C" w:rsidRPr="00E17778" w:rsidRDefault="009B7E7C" w:rsidP="009B7E7C">
            <w:pPr>
              <w:pStyle w:val="TAL"/>
              <w:keepNext w:val="0"/>
            </w:pPr>
            <w:r w:rsidRPr="00E17778">
              <w:t>Packet Delay Budget</w:t>
            </w:r>
          </w:p>
        </w:tc>
        <w:tc>
          <w:tcPr>
            <w:tcW w:w="2912" w:type="dxa"/>
          </w:tcPr>
          <w:p w14:paraId="5C433C97" w14:textId="77777777" w:rsidR="009B7E7C" w:rsidRPr="00E17778" w:rsidRDefault="009B7E7C" w:rsidP="009B7E7C">
            <w:pPr>
              <w:pStyle w:val="TAL"/>
              <w:keepNext w:val="0"/>
              <w:rPr>
                <w:lang w:eastAsia="ja-JP"/>
              </w:rPr>
            </w:pPr>
            <w:r w:rsidRPr="00E17778">
              <w:rPr>
                <w:lang w:eastAsia="ja-JP"/>
              </w:rPr>
              <w:t>The Packet Delay Budget in this Alternative QoS Parameter Set.</w:t>
            </w:r>
          </w:p>
        </w:tc>
        <w:tc>
          <w:tcPr>
            <w:tcW w:w="1364" w:type="dxa"/>
          </w:tcPr>
          <w:p w14:paraId="1A7844E6" w14:textId="77777777" w:rsidR="009B7E7C" w:rsidRPr="00E17778" w:rsidRDefault="009B7E7C" w:rsidP="009B7E7C">
            <w:pPr>
              <w:pStyle w:val="TAL"/>
              <w:keepNext w:val="0"/>
              <w:rPr>
                <w:szCs w:val="18"/>
              </w:rPr>
            </w:pPr>
          </w:p>
        </w:tc>
        <w:tc>
          <w:tcPr>
            <w:tcW w:w="1748" w:type="dxa"/>
          </w:tcPr>
          <w:p w14:paraId="12F7EF71" w14:textId="77777777" w:rsidR="009B7E7C" w:rsidRPr="00E17778" w:rsidRDefault="009B7E7C" w:rsidP="009B7E7C">
            <w:pPr>
              <w:pStyle w:val="TAL"/>
              <w:keepNext w:val="0"/>
            </w:pPr>
            <w:r w:rsidRPr="00E17778">
              <w:t>Yes</w:t>
            </w:r>
          </w:p>
        </w:tc>
        <w:tc>
          <w:tcPr>
            <w:tcW w:w="1627" w:type="dxa"/>
          </w:tcPr>
          <w:p w14:paraId="4CA98B41" w14:textId="77777777" w:rsidR="009B7E7C" w:rsidRPr="00E17778" w:rsidRDefault="009B7E7C" w:rsidP="009B7E7C">
            <w:pPr>
              <w:pStyle w:val="TAL"/>
              <w:keepNext w:val="0"/>
            </w:pPr>
            <w:r w:rsidRPr="00E17778">
              <w:t>Added</w:t>
            </w:r>
          </w:p>
        </w:tc>
      </w:tr>
      <w:tr w:rsidR="009B7E7C" w:rsidRPr="00E17778" w14:paraId="595D5E41" w14:textId="77777777" w:rsidTr="009B7E7C">
        <w:trPr>
          <w:cantSplit/>
        </w:trPr>
        <w:tc>
          <w:tcPr>
            <w:tcW w:w="1980" w:type="dxa"/>
          </w:tcPr>
          <w:p w14:paraId="61237329" w14:textId="77777777" w:rsidR="009B7E7C" w:rsidRPr="00E17778" w:rsidRDefault="009B7E7C" w:rsidP="009B7E7C">
            <w:pPr>
              <w:pStyle w:val="TAL"/>
              <w:keepNext w:val="0"/>
            </w:pPr>
            <w:r w:rsidRPr="00E17778">
              <w:t>Packet Error Rate</w:t>
            </w:r>
          </w:p>
        </w:tc>
        <w:tc>
          <w:tcPr>
            <w:tcW w:w="2912" w:type="dxa"/>
          </w:tcPr>
          <w:p w14:paraId="2805DA0A" w14:textId="77777777" w:rsidR="009B7E7C" w:rsidRPr="00E17778" w:rsidRDefault="009B7E7C" w:rsidP="009B7E7C">
            <w:pPr>
              <w:pStyle w:val="TAL"/>
              <w:keepNext w:val="0"/>
              <w:rPr>
                <w:lang w:eastAsia="ja-JP"/>
              </w:rPr>
            </w:pPr>
            <w:r w:rsidRPr="00E17778">
              <w:rPr>
                <w:lang w:eastAsia="ja-JP"/>
              </w:rPr>
              <w:t>The Packet Error Rate in this Alternative QoS Parameter Set.</w:t>
            </w:r>
          </w:p>
        </w:tc>
        <w:tc>
          <w:tcPr>
            <w:tcW w:w="1364" w:type="dxa"/>
          </w:tcPr>
          <w:p w14:paraId="038A8BED" w14:textId="77777777" w:rsidR="009B7E7C" w:rsidRPr="00E17778" w:rsidRDefault="009B7E7C" w:rsidP="009B7E7C">
            <w:pPr>
              <w:pStyle w:val="TAL"/>
              <w:keepNext w:val="0"/>
              <w:rPr>
                <w:szCs w:val="18"/>
              </w:rPr>
            </w:pPr>
          </w:p>
        </w:tc>
        <w:tc>
          <w:tcPr>
            <w:tcW w:w="1748" w:type="dxa"/>
          </w:tcPr>
          <w:p w14:paraId="7526B1DA" w14:textId="77777777" w:rsidR="009B7E7C" w:rsidRPr="00E17778" w:rsidRDefault="009B7E7C" w:rsidP="009B7E7C">
            <w:pPr>
              <w:pStyle w:val="TAL"/>
              <w:keepNext w:val="0"/>
            </w:pPr>
            <w:r w:rsidRPr="00E17778">
              <w:t>Yes</w:t>
            </w:r>
          </w:p>
        </w:tc>
        <w:tc>
          <w:tcPr>
            <w:tcW w:w="1627" w:type="dxa"/>
          </w:tcPr>
          <w:p w14:paraId="6881DF38" w14:textId="77777777" w:rsidR="009B7E7C" w:rsidRPr="00E17778" w:rsidRDefault="009B7E7C" w:rsidP="009B7E7C">
            <w:pPr>
              <w:pStyle w:val="TAL"/>
              <w:keepNext w:val="0"/>
            </w:pPr>
            <w:r w:rsidRPr="00E17778">
              <w:t>Added</w:t>
            </w:r>
          </w:p>
        </w:tc>
      </w:tr>
      <w:tr w:rsidR="009B7E7C" w:rsidRPr="00E17778" w14:paraId="0B0F21F9" w14:textId="77777777" w:rsidTr="009B7E7C">
        <w:trPr>
          <w:cantSplit/>
        </w:trPr>
        <w:tc>
          <w:tcPr>
            <w:tcW w:w="1980" w:type="dxa"/>
          </w:tcPr>
          <w:p w14:paraId="6DF5C791" w14:textId="77777777" w:rsidR="009B7E7C" w:rsidRPr="00E17778" w:rsidRDefault="009B7E7C" w:rsidP="009B7E7C">
            <w:pPr>
              <w:pStyle w:val="TAL"/>
              <w:keepNext w:val="0"/>
            </w:pPr>
            <w:r w:rsidRPr="00E17778">
              <w:t>UL-guaranteed bitrate</w:t>
            </w:r>
          </w:p>
        </w:tc>
        <w:tc>
          <w:tcPr>
            <w:tcW w:w="2912" w:type="dxa"/>
          </w:tcPr>
          <w:p w14:paraId="08F5EB5B" w14:textId="77777777" w:rsidR="009B7E7C" w:rsidRPr="00E17778" w:rsidRDefault="009B7E7C" w:rsidP="009B7E7C">
            <w:pPr>
              <w:pStyle w:val="TAL"/>
              <w:keepNext w:val="0"/>
              <w:rPr>
                <w:lang w:eastAsia="ja-JP"/>
              </w:rPr>
            </w:pPr>
            <w:r w:rsidRPr="00E17778">
              <w:rPr>
                <w:lang w:eastAsia="ja-JP"/>
              </w:rPr>
              <w:t>The uplink guaranteed bitrate in this Alternative QoS Parameter Set.</w:t>
            </w:r>
          </w:p>
        </w:tc>
        <w:tc>
          <w:tcPr>
            <w:tcW w:w="1364" w:type="dxa"/>
          </w:tcPr>
          <w:p w14:paraId="5D52C844" w14:textId="77777777" w:rsidR="009B7E7C" w:rsidRPr="00E17778" w:rsidRDefault="009B7E7C" w:rsidP="009B7E7C">
            <w:pPr>
              <w:pStyle w:val="TAL"/>
              <w:keepNext w:val="0"/>
              <w:rPr>
                <w:szCs w:val="18"/>
              </w:rPr>
            </w:pPr>
          </w:p>
        </w:tc>
        <w:tc>
          <w:tcPr>
            <w:tcW w:w="1748" w:type="dxa"/>
          </w:tcPr>
          <w:p w14:paraId="4BD9BA1C" w14:textId="77777777" w:rsidR="009B7E7C" w:rsidRPr="00E17778" w:rsidRDefault="009B7E7C" w:rsidP="009B7E7C">
            <w:pPr>
              <w:pStyle w:val="TAL"/>
              <w:keepNext w:val="0"/>
            </w:pPr>
            <w:r w:rsidRPr="00E17778">
              <w:t>Yes</w:t>
            </w:r>
          </w:p>
        </w:tc>
        <w:tc>
          <w:tcPr>
            <w:tcW w:w="1627" w:type="dxa"/>
          </w:tcPr>
          <w:p w14:paraId="7AC5A31A" w14:textId="77777777" w:rsidR="009B7E7C" w:rsidRPr="00E17778" w:rsidRDefault="009B7E7C" w:rsidP="009B7E7C">
            <w:pPr>
              <w:pStyle w:val="TAL"/>
              <w:keepNext w:val="0"/>
            </w:pPr>
            <w:r w:rsidRPr="00E17778">
              <w:t>Added</w:t>
            </w:r>
          </w:p>
        </w:tc>
      </w:tr>
      <w:tr w:rsidR="009B7E7C" w:rsidRPr="00E17778" w14:paraId="655F853C" w14:textId="77777777" w:rsidTr="009B7E7C">
        <w:trPr>
          <w:cantSplit/>
        </w:trPr>
        <w:tc>
          <w:tcPr>
            <w:tcW w:w="1980" w:type="dxa"/>
          </w:tcPr>
          <w:p w14:paraId="5E96F4F1" w14:textId="77777777" w:rsidR="009B7E7C" w:rsidRPr="00E17778" w:rsidRDefault="009B7E7C" w:rsidP="009B7E7C">
            <w:pPr>
              <w:pStyle w:val="TAL"/>
              <w:keepNext w:val="0"/>
            </w:pPr>
            <w:r w:rsidRPr="00E17778">
              <w:t>DL-guaranteed bitrate</w:t>
            </w:r>
          </w:p>
        </w:tc>
        <w:tc>
          <w:tcPr>
            <w:tcW w:w="2912" w:type="dxa"/>
          </w:tcPr>
          <w:p w14:paraId="603FB730" w14:textId="77777777" w:rsidR="009B7E7C" w:rsidRPr="00E17778" w:rsidRDefault="009B7E7C" w:rsidP="009B7E7C">
            <w:pPr>
              <w:pStyle w:val="TAL"/>
              <w:keepNext w:val="0"/>
              <w:rPr>
                <w:lang w:eastAsia="ja-JP"/>
              </w:rPr>
            </w:pPr>
            <w:r w:rsidRPr="00E17778">
              <w:rPr>
                <w:lang w:eastAsia="ja-JP"/>
              </w:rPr>
              <w:t>The downlink guaranteed bitrate in this Alternative QoS Parameter Set.</w:t>
            </w:r>
          </w:p>
        </w:tc>
        <w:tc>
          <w:tcPr>
            <w:tcW w:w="1364" w:type="dxa"/>
          </w:tcPr>
          <w:p w14:paraId="07638D06" w14:textId="77777777" w:rsidR="009B7E7C" w:rsidRPr="00E17778" w:rsidRDefault="009B7E7C" w:rsidP="009B7E7C">
            <w:pPr>
              <w:pStyle w:val="TAL"/>
              <w:keepNext w:val="0"/>
              <w:rPr>
                <w:szCs w:val="18"/>
              </w:rPr>
            </w:pPr>
          </w:p>
        </w:tc>
        <w:tc>
          <w:tcPr>
            <w:tcW w:w="1748" w:type="dxa"/>
          </w:tcPr>
          <w:p w14:paraId="1125D7D4" w14:textId="77777777" w:rsidR="009B7E7C" w:rsidRPr="00E17778" w:rsidRDefault="009B7E7C" w:rsidP="009B7E7C">
            <w:pPr>
              <w:pStyle w:val="TAL"/>
              <w:keepNext w:val="0"/>
            </w:pPr>
            <w:r w:rsidRPr="00E17778">
              <w:t>Yes</w:t>
            </w:r>
          </w:p>
        </w:tc>
        <w:tc>
          <w:tcPr>
            <w:tcW w:w="1627" w:type="dxa"/>
          </w:tcPr>
          <w:p w14:paraId="73D59FC7" w14:textId="77777777" w:rsidR="009B7E7C" w:rsidRPr="00E17778" w:rsidRDefault="009B7E7C" w:rsidP="009B7E7C">
            <w:pPr>
              <w:pStyle w:val="TAL"/>
              <w:keepNext w:val="0"/>
            </w:pPr>
            <w:r w:rsidRPr="00E17778">
              <w:t>Added</w:t>
            </w:r>
          </w:p>
        </w:tc>
      </w:tr>
      <w:tr w:rsidR="009B7E7C" w:rsidRPr="00E17778" w14:paraId="56D075F1" w14:textId="77777777" w:rsidTr="009B7E7C">
        <w:trPr>
          <w:cantSplit/>
        </w:trPr>
        <w:tc>
          <w:tcPr>
            <w:tcW w:w="1980" w:type="dxa"/>
          </w:tcPr>
          <w:p w14:paraId="1C873706" w14:textId="77777777" w:rsidR="009B7E7C" w:rsidRPr="00E17778" w:rsidRDefault="009B7E7C" w:rsidP="009B7E7C">
            <w:pPr>
              <w:pStyle w:val="TAL"/>
              <w:keepNext w:val="0"/>
            </w:pPr>
            <w:r w:rsidRPr="00E17778">
              <w:t>Maximum Data Burst Volume (MDBV)</w:t>
            </w:r>
          </w:p>
        </w:tc>
        <w:tc>
          <w:tcPr>
            <w:tcW w:w="2912" w:type="dxa"/>
          </w:tcPr>
          <w:p w14:paraId="0A56AE0F" w14:textId="77777777" w:rsidR="009B7E7C" w:rsidRPr="00E17778" w:rsidRDefault="009B7E7C" w:rsidP="009B7E7C">
            <w:pPr>
              <w:pStyle w:val="TAL"/>
              <w:keepNext w:val="0"/>
              <w:rPr>
                <w:lang w:eastAsia="ja-JP"/>
              </w:rPr>
            </w:pPr>
            <w:r w:rsidRPr="00E17778">
              <w:rPr>
                <w:lang w:eastAsia="ja-JP"/>
              </w:rPr>
              <w:t>The Maximum Data Burst Volume (MDBV) in this Alternative QoS Parameter Set.</w:t>
            </w:r>
          </w:p>
        </w:tc>
        <w:tc>
          <w:tcPr>
            <w:tcW w:w="1364" w:type="dxa"/>
          </w:tcPr>
          <w:p w14:paraId="3A6036DD" w14:textId="77777777" w:rsidR="009B7E7C" w:rsidRPr="00E17778" w:rsidRDefault="009B7E7C" w:rsidP="009B7E7C">
            <w:pPr>
              <w:pStyle w:val="TAL"/>
              <w:keepNext w:val="0"/>
              <w:rPr>
                <w:szCs w:val="18"/>
              </w:rPr>
            </w:pPr>
          </w:p>
        </w:tc>
        <w:tc>
          <w:tcPr>
            <w:tcW w:w="1748" w:type="dxa"/>
          </w:tcPr>
          <w:p w14:paraId="182585B8" w14:textId="77777777" w:rsidR="009B7E7C" w:rsidRPr="00E17778" w:rsidRDefault="009B7E7C" w:rsidP="009B7E7C">
            <w:pPr>
              <w:pStyle w:val="TAL"/>
              <w:keepNext w:val="0"/>
            </w:pPr>
            <w:r w:rsidRPr="00E17778">
              <w:t>Yes</w:t>
            </w:r>
          </w:p>
        </w:tc>
        <w:tc>
          <w:tcPr>
            <w:tcW w:w="1627" w:type="dxa"/>
          </w:tcPr>
          <w:p w14:paraId="7287979E" w14:textId="77777777" w:rsidR="009B7E7C" w:rsidRPr="00E17778" w:rsidRDefault="009B7E7C" w:rsidP="009B7E7C">
            <w:pPr>
              <w:pStyle w:val="TAL"/>
              <w:keepNext w:val="0"/>
            </w:pPr>
            <w:r w:rsidRPr="00E17778">
              <w:t>Added</w:t>
            </w:r>
          </w:p>
        </w:tc>
      </w:tr>
      <w:tr w:rsidR="009B7E7C" w:rsidRPr="00E17778" w14:paraId="1ECD1EA4" w14:textId="77777777" w:rsidTr="009B7E7C">
        <w:trPr>
          <w:cantSplit/>
        </w:trPr>
        <w:tc>
          <w:tcPr>
            <w:tcW w:w="1980" w:type="dxa"/>
          </w:tcPr>
          <w:p w14:paraId="16498DF9" w14:textId="77777777" w:rsidR="009B7E7C" w:rsidRPr="00E17778" w:rsidRDefault="009B7E7C" w:rsidP="009B7E7C">
            <w:pPr>
              <w:pStyle w:val="TAL"/>
              <w:keepNext w:val="0"/>
            </w:pPr>
            <w:r w:rsidRPr="00E17778">
              <w:t>Averaging Window</w:t>
            </w:r>
          </w:p>
        </w:tc>
        <w:tc>
          <w:tcPr>
            <w:tcW w:w="2912" w:type="dxa"/>
          </w:tcPr>
          <w:p w14:paraId="1ED840C2" w14:textId="77777777" w:rsidR="009B7E7C" w:rsidRPr="00E17778" w:rsidRDefault="009B7E7C" w:rsidP="009B7E7C">
            <w:pPr>
              <w:pStyle w:val="TAL"/>
              <w:keepNext w:val="0"/>
              <w:rPr>
                <w:lang w:eastAsia="ja-JP"/>
              </w:rPr>
            </w:pPr>
            <w:r w:rsidRPr="00E17778">
              <w:rPr>
                <w:lang w:eastAsia="ja-JP"/>
              </w:rPr>
              <w:t>The Averaging Window in this Alternative QoS Parameter Set</w:t>
            </w:r>
          </w:p>
        </w:tc>
        <w:tc>
          <w:tcPr>
            <w:tcW w:w="1364" w:type="dxa"/>
          </w:tcPr>
          <w:p w14:paraId="693907E6" w14:textId="77777777" w:rsidR="009B7E7C" w:rsidRPr="00E17778" w:rsidRDefault="009B7E7C" w:rsidP="009B7E7C">
            <w:pPr>
              <w:pStyle w:val="TAL"/>
              <w:keepNext w:val="0"/>
              <w:rPr>
                <w:szCs w:val="18"/>
              </w:rPr>
            </w:pPr>
          </w:p>
        </w:tc>
        <w:tc>
          <w:tcPr>
            <w:tcW w:w="1748" w:type="dxa"/>
          </w:tcPr>
          <w:p w14:paraId="4BF0EFF3" w14:textId="77777777" w:rsidR="009B7E7C" w:rsidRPr="00E17778" w:rsidRDefault="009B7E7C" w:rsidP="009B7E7C">
            <w:pPr>
              <w:pStyle w:val="TAL"/>
              <w:keepNext w:val="0"/>
            </w:pPr>
            <w:r w:rsidRPr="00E17778">
              <w:t>Yes</w:t>
            </w:r>
          </w:p>
        </w:tc>
        <w:tc>
          <w:tcPr>
            <w:tcW w:w="1627" w:type="dxa"/>
          </w:tcPr>
          <w:p w14:paraId="75321E9B" w14:textId="77777777" w:rsidR="009B7E7C" w:rsidRPr="00E17778" w:rsidRDefault="009B7E7C" w:rsidP="009B7E7C">
            <w:pPr>
              <w:pStyle w:val="TAL"/>
              <w:keepNext w:val="0"/>
            </w:pPr>
            <w:r w:rsidRPr="00E17778">
              <w:t>Added</w:t>
            </w:r>
          </w:p>
        </w:tc>
      </w:tr>
      <w:tr w:rsidR="009B7E7C" w:rsidRPr="00E17778" w14:paraId="2F8CDF4A" w14:textId="77777777" w:rsidTr="009B7E7C">
        <w:trPr>
          <w:cantSplit/>
        </w:trPr>
        <w:tc>
          <w:tcPr>
            <w:tcW w:w="1980" w:type="dxa"/>
          </w:tcPr>
          <w:p w14:paraId="3E1D36A5" w14:textId="77777777" w:rsidR="009B7E7C" w:rsidRPr="00E17778" w:rsidRDefault="009B7E7C" w:rsidP="009B7E7C">
            <w:pPr>
              <w:pStyle w:val="TAL"/>
              <w:keepNext w:val="0"/>
            </w:pPr>
            <w:r w:rsidRPr="00E17778">
              <w:t>UL-PDU Set Delay Budget</w:t>
            </w:r>
          </w:p>
        </w:tc>
        <w:tc>
          <w:tcPr>
            <w:tcW w:w="2912" w:type="dxa"/>
          </w:tcPr>
          <w:p w14:paraId="01C63335" w14:textId="77777777" w:rsidR="009B7E7C" w:rsidRPr="00E17778" w:rsidRDefault="009B7E7C" w:rsidP="009B7E7C">
            <w:pPr>
              <w:pStyle w:val="TAL"/>
              <w:keepNext w:val="0"/>
              <w:rPr>
                <w:lang w:eastAsia="ja-JP"/>
              </w:rPr>
            </w:pPr>
            <w:r w:rsidRPr="00E17778">
              <w:rPr>
                <w:lang w:eastAsia="ja-JP"/>
              </w:rPr>
              <w:t>The uplink PDU Set Delay Budget (PSDB) in this Alternative QoS Parameter Set (see clause 5.7.7.2 of TS 23.501 [2]).</w:t>
            </w:r>
          </w:p>
        </w:tc>
        <w:tc>
          <w:tcPr>
            <w:tcW w:w="1364" w:type="dxa"/>
          </w:tcPr>
          <w:p w14:paraId="2BA734DF" w14:textId="77777777" w:rsidR="009B7E7C" w:rsidRPr="00E17778" w:rsidRDefault="009B7E7C" w:rsidP="009B7E7C">
            <w:pPr>
              <w:pStyle w:val="TAL"/>
              <w:keepNext w:val="0"/>
              <w:rPr>
                <w:szCs w:val="18"/>
              </w:rPr>
            </w:pPr>
          </w:p>
        </w:tc>
        <w:tc>
          <w:tcPr>
            <w:tcW w:w="1748" w:type="dxa"/>
          </w:tcPr>
          <w:p w14:paraId="48A426D4" w14:textId="77777777" w:rsidR="009B7E7C" w:rsidRPr="00E17778" w:rsidRDefault="009B7E7C" w:rsidP="009B7E7C">
            <w:pPr>
              <w:pStyle w:val="TAL"/>
              <w:keepNext w:val="0"/>
            </w:pPr>
            <w:r w:rsidRPr="00E17778">
              <w:t>Yes</w:t>
            </w:r>
          </w:p>
        </w:tc>
        <w:tc>
          <w:tcPr>
            <w:tcW w:w="1627" w:type="dxa"/>
          </w:tcPr>
          <w:p w14:paraId="5C727F5C" w14:textId="77777777" w:rsidR="009B7E7C" w:rsidRPr="00E17778" w:rsidRDefault="009B7E7C" w:rsidP="009B7E7C">
            <w:pPr>
              <w:pStyle w:val="TAL"/>
              <w:keepNext w:val="0"/>
            </w:pPr>
            <w:r w:rsidRPr="00E17778">
              <w:t>Added</w:t>
            </w:r>
          </w:p>
        </w:tc>
      </w:tr>
      <w:tr w:rsidR="009B7E7C" w:rsidRPr="00E17778" w14:paraId="2B8A8861" w14:textId="77777777" w:rsidTr="009B7E7C">
        <w:trPr>
          <w:cantSplit/>
        </w:trPr>
        <w:tc>
          <w:tcPr>
            <w:tcW w:w="1980" w:type="dxa"/>
          </w:tcPr>
          <w:p w14:paraId="4A5EDED1" w14:textId="77777777" w:rsidR="009B7E7C" w:rsidRPr="00E17778" w:rsidRDefault="009B7E7C" w:rsidP="009B7E7C">
            <w:pPr>
              <w:pStyle w:val="TAL"/>
              <w:keepNext w:val="0"/>
            </w:pPr>
            <w:r w:rsidRPr="00E17778">
              <w:t>DL-PDU Set Delay Budget</w:t>
            </w:r>
          </w:p>
        </w:tc>
        <w:tc>
          <w:tcPr>
            <w:tcW w:w="2912" w:type="dxa"/>
          </w:tcPr>
          <w:p w14:paraId="3496D5F6" w14:textId="77777777" w:rsidR="009B7E7C" w:rsidRPr="00E17778" w:rsidRDefault="009B7E7C" w:rsidP="009B7E7C">
            <w:pPr>
              <w:pStyle w:val="TAL"/>
              <w:keepNext w:val="0"/>
              <w:rPr>
                <w:lang w:eastAsia="ja-JP"/>
              </w:rPr>
            </w:pPr>
            <w:r w:rsidRPr="00E17778">
              <w:rPr>
                <w:lang w:eastAsia="ja-JP"/>
              </w:rPr>
              <w:t>The downlink PDU Set Delay Budget (PSDB) in this Alternative QoS Parameter Set (see clause 5.7.7.2 of TS 23.501 [2]).</w:t>
            </w:r>
          </w:p>
        </w:tc>
        <w:tc>
          <w:tcPr>
            <w:tcW w:w="1364" w:type="dxa"/>
          </w:tcPr>
          <w:p w14:paraId="199B16A3" w14:textId="77777777" w:rsidR="009B7E7C" w:rsidRPr="00E17778" w:rsidRDefault="009B7E7C" w:rsidP="009B7E7C">
            <w:pPr>
              <w:pStyle w:val="TAL"/>
              <w:keepNext w:val="0"/>
              <w:rPr>
                <w:szCs w:val="18"/>
              </w:rPr>
            </w:pPr>
          </w:p>
        </w:tc>
        <w:tc>
          <w:tcPr>
            <w:tcW w:w="1748" w:type="dxa"/>
          </w:tcPr>
          <w:p w14:paraId="6DC01DA4" w14:textId="77777777" w:rsidR="009B7E7C" w:rsidRPr="00E17778" w:rsidRDefault="009B7E7C" w:rsidP="009B7E7C">
            <w:pPr>
              <w:pStyle w:val="TAL"/>
              <w:keepNext w:val="0"/>
            </w:pPr>
            <w:r w:rsidRPr="00E17778">
              <w:t>Yes</w:t>
            </w:r>
          </w:p>
        </w:tc>
        <w:tc>
          <w:tcPr>
            <w:tcW w:w="1627" w:type="dxa"/>
          </w:tcPr>
          <w:p w14:paraId="7E3DFFC8" w14:textId="77777777" w:rsidR="009B7E7C" w:rsidRPr="00E17778" w:rsidRDefault="009B7E7C" w:rsidP="009B7E7C">
            <w:pPr>
              <w:pStyle w:val="TAL"/>
              <w:keepNext w:val="0"/>
            </w:pPr>
            <w:r w:rsidRPr="00E17778">
              <w:t>Added</w:t>
            </w:r>
          </w:p>
        </w:tc>
      </w:tr>
      <w:tr w:rsidR="009B7E7C" w:rsidRPr="00E17778" w14:paraId="107D25C7" w14:textId="77777777" w:rsidTr="009B7E7C">
        <w:trPr>
          <w:cantSplit/>
        </w:trPr>
        <w:tc>
          <w:tcPr>
            <w:tcW w:w="1980" w:type="dxa"/>
          </w:tcPr>
          <w:p w14:paraId="7C9EBA4A" w14:textId="77777777" w:rsidR="009B7E7C" w:rsidRPr="00E17778" w:rsidRDefault="009B7E7C" w:rsidP="009B7E7C">
            <w:pPr>
              <w:pStyle w:val="TAL"/>
              <w:keepNext w:val="0"/>
            </w:pPr>
            <w:r w:rsidRPr="00E17778">
              <w:t>UL-PDU Set Error Rate</w:t>
            </w:r>
          </w:p>
        </w:tc>
        <w:tc>
          <w:tcPr>
            <w:tcW w:w="2912" w:type="dxa"/>
          </w:tcPr>
          <w:p w14:paraId="705DACE7" w14:textId="77777777" w:rsidR="009B7E7C" w:rsidRPr="00E17778" w:rsidRDefault="009B7E7C" w:rsidP="009B7E7C">
            <w:pPr>
              <w:pStyle w:val="TAL"/>
              <w:keepNext w:val="0"/>
              <w:rPr>
                <w:lang w:eastAsia="ja-JP"/>
              </w:rPr>
            </w:pPr>
            <w:r w:rsidRPr="00E17778">
              <w:rPr>
                <w:lang w:eastAsia="ja-JP"/>
              </w:rPr>
              <w:t>The uplink PDU Set Error Rate (PSER) in this Alternative QoS Parameter Set (see clause 5.7.7.3 of TS 23.501 [2]).</w:t>
            </w:r>
          </w:p>
        </w:tc>
        <w:tc>
          <w:tcPr>
            <w:tcW w:w="1364" w:type="dxa"/>
          </w:tcPr>
          <w:p w14:paraId="54BF1C38" w14:textId="77777777" w:rsidR="009B7E7C" w:rsidRPr="00E17778" w:rsidRDefault="009B7E7C" w:rsidP="009B7E7C">
            <w:pPr>
              <w:pStyle w:val="TAL"/>
              <w:keepNext w:val="0"/>
              <w:rPr>
                <w:szCs w:val="18"/>
              </w:rPr>
            </w:pPr>
          </w:p>
        </w:tc>
        <w:tc>
          <w:tcPr>
            <w:tcW w:w="1748" w:type="dxa"/>
          </w:tcPr>
          <w:p w14:paraId="42AA6563" w14:textId="77777777" w:rsidR="009B7E7C" w:rsidRPr="00E17778" w:rsidRDefault="009B7E7C" w:rsidP="009B7E7C">
            <w:pPr>
              <w:pStyle w:val="TAL"/>
              <w:keepNext w:val="0"/>
            </w:pPr>
            <w:r w:rsidRPr="00E17778">
              <w:t>Yes</w:t>
            </w:r>
          </w:p>
        </w:tc>
        <w:tc>
          <w:tcPr>
            <w:tcW w:w="1627" w:type="dxa"/>
          </w:tcPr>
          <w:p w14:paraId="1E006706" w14:textId="77777777" w:rsidR="009B7E7C" w:rsidRPr="00E17778" w:rsidRDefault="009B7E7C" w:rsidP="009B7E7C">
            <w:pPr>
              <w:pStyle w:val="TAL"/>
              <w:keepNext w:val="0"/>
            </w:pPr>
            <w:r w:rsidRPr="00E17778">
              <w:t>Added</w:t>
            </w:r>
          </w:p>
        </w:tc>
      </w:tr>
      <w:tr w:rsidR="009B7E7C" w:rsidRPr="00E17778" w14:paraId="28ECC0EC" w14:textId="77777777" w:rsidTr="009B7E7C">
        <w:trPr>
          <w:cantSplit/>
        </w:trPr>
        <w:tc>
          <w:tcPr>
            <w:tcW w:w="1980" w:type="dxa"/>
          </w:tcPr>
          <w:p w14:paraId="2C1EF98B" w14:textId="77777777" w:rsidR="009B7E7C" w:rsidRPr="00E17778" w:rsidRDefault="009B7E7C" w:rsidP="009B7E7C">
            <w:pPr>
              <w:pStyle w:val="TAL"/>
              <w:keepNext w:val="0"/>
            </w:pPr>
            <w:r w:rsidRPr="00E17778">
              <w:t>DL-PDU Set Error Rate</w:t>
            </w:r>
          </w:p>
        </w:tc>
        <w:tc>
          <w:tcPr>
            <w:tcW w:w="2912" w:type="dxa"/>
          </w:tcPr>
          <w:p w14:paraId="3B581074" w14:textId="77777777" w:rsidR="009B7E7C" w:rsidRPr="00E17778" w:rsidRDefault="009B7E7C" w:rsidP="009B7E7C">
            <w:pPr>
              <w:pStyle w:val="TAL"/>
              <w:keepNext w:val="0"/>
              <w:rPr>
                <w:lang w:eastAsia="ja-JP"/>
              </w:rPr>
            </w:pPr>
            <w:r w:rsidRPr="00E17778">
              <w:rPr>
                <w:lang w:eastAsia="ja-JP"/>
              </w:rPr>
              <w:t>The downlink PDU Set Error Rate (PSER) in this Alternative QoS Parameter Set (see clause 5.7.7.3 of TS 23.501 [2]).</w:t>
            </w:r>
          </w:p>
        </w:tc>
        <w:tc>
          <w:tcPr>
            <w:tcW w:w="1364" w:type="dxa"/>
          </w:tcPr>
          <w:p w14:paraId="3C7C0C81" w14:textId="77777777" w:rsidR="009B7E7C" w:rsidRPr="00E17778" w:rsidRDefault="009B7E7C" w:rsidP="009B7E7C">
            <w:pPr>
              <w:pStyle w:val="TAL"/>
              <w:keepNext w:val="0"/>
              <w:rPr>
                <w:szCs w:val="18"/>
              </w:rPr>
            </w:pPr>
          </w:p>
        </w:tc>
        <w:tc>
          <w:tcPr>
            <w:tcW w:w="1748" w:type="dxa"/>
          </w:tcPr>
          <w:p w14:paraId="7DF88CF2" w14:textId="77777777" w:rsidR="009B7E7C" w:rsidRPr="00E17778" w:rsidRDefault="009B7E7C" w:rsidP="009B7E7C">
            <w:pPr>
              <w:pStyle w:val="TAL"/>
              <w:keepNext w:val="0"/>
            </w:pPr>
            <w:r w:rsidRPr="00E17778">
              <w:t>Yes</w:t>
            </w:r>
          </w:p>
        </w:tc>
        <w:tc>
          <w:tcPr>
            <w:tcW w:w="1627" w:type="dxa"/>
          </w:tcPr>
          <w:p w14:paraId="4344292F" w14:textId="77777777" w:rsidR="009B7E7C" w:rsidRPr="00E17778" w:rsidRDefault="009B7E7C" w:rsidP="009B7E7C">
            <w:pPr>
              <w:pStyle w:val="TAL"/>
              <w:keepNext w:val="0"/>
            </w:pPr>
            <w:r w:rsidRPr="00E17778">
              <w:t>Added</w:t>
            </w:r>
          </w:p>
        </w:tc>
      </w:tr>
      <w:tr w:rsidR="009B7E7C" w:rsidRPr="00E17778" w14:paraId="3BDBAD6F" w14:textId="77777777" w:rsidTr="009B7E7C">
        <w:trPr>
          <w:cantSplit/>
        </w:trPr>
        <w:tc>
          <w:tcPr>
            <w:tcW w:w="1980" w:type="dxa"/>
          </w:tcPr>
          <w:p w14:paraId="1DB1F734" w14:textId="77777777" w:rsidR="009B7E7C" w:rsidRPr="00E17778" w:rsidRDefault="009B7E7C" w:rsidP="009B7E7C">
            <w:pPr>
              <w:pStyle w:val="TAL"/>
              <w:keepNext w:val="0"/>
              <w:rPr>
                <w:b/>
              </w:rPr>
            </w:pPr>
            <w:r w:rsidRPr="00E17778">
              <w:rPr>
                <w:b/>
              </w:rPr>
              <w:t>TSC Assistance Container</w:t>
            </w:r>
          </w:p>
        </w:tc>
        <w:tc>
          <w:tcPr>
            <w:tcW w:w="2912" w:type="dxa"/>
          </w:tcPr>
          <w:p w14:paraId="4F6534B8" w14:textId="77777777" w:rsidR="009B7E7C" w:rsidRPr="00E17778" w:rsidRDefault="009B7E7C" w:rsidP="009B7E7C">
            <w:pPr>
              <w:pStyle w:val="TAL"/>
              <w:keepNext w:val="0"/>
              <w:rPr>
                <w:i/>
                <w:lang w:eastAsia="ja-JP"/>
              </w:rPr>
            </w:pPr>
            <w:r w:rsidRPr="00E17778">
              <w:rPr>
                <w:i/>
                <w:lang w:eastAsia="ja-JP"/>
              </w:rPr>
              <w:t>This part defines parameters provided by TSN AF or TSCTSF. The parameters are defined in clause 5.27.2 of TS 23.501 [2].</w:t>
            </w:r>
          </w:p>
        </w:tc>
        <w:tc>
          <w:tcPr>
            <w:tcW w:w="1364" w:type="dxa"/>
          </w:tcPr>
          <w:p w14:paraId="78A464D6" w14:textId="77777777" w:rsidR="009B7E7C" w:rsidRPr="00E17778" w:rsidRDefault="009B7E7C" w:rsidP="009B7E7C">
            <w:pPr>
              <w:pStyle w:val="TAL"/>
              <w:keepNext w:val="0"/>
              <w:rPr>
                <w:szCs w:val="18"/>
              </w:rPr>
            </w:pPr>
          </w:p>
        </w:tc>
        <w:tc>
          <w:tcPr>
            <w:tcW w:w="1748" w:type="dxa"/>
          </w:tcPr>
          <w:p w14:paraId="55BD5875" w14:textId="77777777" w:rsidR="009B7E7C" w:rsidRPr="00E17778" w:rsidRDefault="009B7E7C" w:rsidP="009B7E7C">
            <w:pPr>
              <w:pStyle w:val="TAL"/>
              <w:keepNext w:val="0"/>
            </w:pPr>
            <w:r w:rsidRPr="00E17778">
              <w:t>No</w:t>
            </w:r>
          </w:p>
        </w:tc>
        <w:tc>
          <w:tcPr>
            <w:tcW w:w="1627" w:type="dxa"/>
          </w:tcPr>
          <w:p w14:paraId="5BF75DF0" w14:textId="77777777" w:rsidR="009B7E7C" w:rsidRPr="00E17778" w:rsidRDefault="009B7E7C" w:rsidP="009B7E7C">
            <w:pPr>
              <w:pStyle w:val="TAL"/>
              <w:keepNext w:val="0"/>
            </w:pPr>
            <w:r w:rsidRPr="00E17778">
              <w:t>Added</w:t>
            </w:r>
          </w:p>
        </w:tc>
      </w:tr>
      <w:tr w:rsidR="009B7E7C" w:rsidRPr="00E17778" w14:paraId="110C2B03" w14:textId="77777777" w:rsidTr="009B7E7C">
        <w:trPr>
          <w:cantSplit/>
        </w:trPr>
        <w:tc>
          <w:tcPr>
            <w:tcW w:w="1980" w:type="dxa"/>
          </w:tcPr>
          <w:p w14:paraId="75994EB7" w14:textId="77777777" w:rsidR="009B7E7C" w:rsidRPr="00E17778" w:rsidRDefault="009B7E7C" w:rsidP="009B7E7C">
            <w:pPr>
              <w:pStyle w:val="TAL"/>
              <w:keepNext w:val="0"/>
              <w:rPr>
                <w:b/>
              </w:rPr>
            </w:pPr>
            <w:r w:rsidRPr="00E17778">
              <w:rPr>
                <w:b/>
              </w:rPr>
              <w:lastRenderedPageBreak/>
              <w:t>Traffic Parameter Information</w:t>
            </w:r>
          </w:p>
        </w:tc>
        <w:tc>
          <w:tcPr>
            <w:tcW w:w="2912" w:type="dxa"/>
          </w:tcPr>
          <w:p w14:paraId="156DC90E" w14:textId="77777777" w:rsidR="009B7E7C" w:rsidRPr="00E17778" w:rsidRDefault="009B7E7C" w:rsidP="009B7E7C">
            <w:pPr>
              <w:pStyle w:val="TAL"/>
              <w:keepNext w:val="0"/>
              <w:rPr>
                <w:i/>
                <w:lang w:eastAsia="ja-JP"/>
              </w:rPr>
            </w:pPr>
            <w:r w:rsidRPr="00E17778">
              <w:rPr>
                <w:i/>
                <w:lang w:eastAsia="ja-JP"/>
              </w:rPr>
              <w:t>This part describes PCC rule information related with Traffic Parameter Information</w:t>
            </w:r>
            <w:r w:rsidRPr="00E17778">
              <w:t xml:space="preserve"> </w:t>
            </w:r>
            <w:r w:rsidRPr="00E17778">
              <w:rPr>
                <w:i/>
                <w:lang w:eastAsia="ja-JP"/>
              </w:rPr>
              <w:t>for power saving as specified in clause 5.37.8 of TS 23.501 [2].</w:t>
            </w:r>
          </w:p>
        </w:tc>
        <w:tc>
          <w:tcPr>
            <w:tcW w:w="1364" w:type="dxa"/>
          </w:tcPr>
          <w:p w14:paraId="2FC6DA41" w14:textId="77777777" w:rsidR="009B7E7C" w:rsidRPr="00E17778" w:rsidRDefault="009B7E7C" w:rsidP="009B7E7C">
            <w:pPr>
              <w:pStyle w:val="TAL"/>
              <w:keepNext w:val="0"/>
              <w:rPr>
                <w:szCs w:val="18"/>
              </w:rPr>
            </w:pPr>
          </w:p>
        </w:tc>
        <w:tc>
          <w:tcPr>
            <w:tcW w:w="1748" w:type="dxa"/>
          </w:tcPr>
          <w:p w14:paraId="7AAFC3FB" w14:textId="77777777" w:rsidR="009B7E7C" w:rsidRPr="00E17778" w:rsidRDefault="009B7E7C" w:rsidP="009B7E7C">
            <w:pPr>
              <w:pStyle w:val="TAL"/>
              <w:keepNext w:val="0"/>
            </w:pPr>
          </w:p>
        </w:tc>
        <w:tc>
          <w:tcPr>
            <w:tcW w:w="1627" w:type="dxa"/>
          </w:tcPr>
          <w:p w14:paraId="43FE6241" w14:textId="77777777" w:rsidR="009B7E7C" w:rsidRPr="00E17778" w:rsidRDefault="009B7E7C" w:rsidP="009B7E7C">
            <w:pPr>
              <w:pStyle w:val="TAL"/>
              <w:keepNext w:val="0"/>
            </w:pPr>
          </w:p>
        </w:tc>
      </w:tr>
      <w:tr w:rsidR="009B7E7C" w:rsidRPr="00E17778" w14:paraId="067D8F4C" w14:textId="77777777" w:rsidTr="009B7E7C">
        <w:trPr>
          <w:cantSplit/>
        </w:trPr>
        <w:tc>
          <w:tcPr>
            <w:tcW w:w="1980" w:type="dxa"/>
          </w:tcPr>
          <w:p w14:paraId="1ADACBF0" w14:textId="77777777" w:rsidR="009B7E7C" w:rsidRPr="00E17778" w:rsidRDefault="009B7E7C" w:rsidP="009B7E7C">
            <w:pPr>
              <w:pStyle w:val="TAL"/>
              <w:keepNext w:val="0"/>
            </w:pPr>
            <w:r w:rsidRPr="00E17778">
              <w:t>Periodicity</w:t>
            </w:r>
          </w:p>
        </w:tc>
        <w:tc>
          <w:tcPr>
            <w:tcW w:w="2912" w:type="dxa"/>
          </w:tcPr>
          <w:p w14:paraId="56CE725B" w14:textId="77777777" w:rsidR="009B7E7C" w:rsidRPr="00E17778" w:rsidRDefault="009B7E7C" w:rsidP="009B7E7C">
            <w:pPr>
              <w:pStyle w:val="TAL"/>
              <w:keepNext w:val="0"/>
              <w:rPr>
                <w:lang w:eastAsia="ja-JP"/>
              </w:rPr>
            </w:pPr>
            <w:r w:rsidRPr="00E17778">
              <w:rPr>
                <w:lang w:eastAsia="ja-JP"/>
              </w:rPr>
              <w:t>Indicates the time period between start of two data bursts in UL and/or DL direction.</w:t>
            </w:r>
          </w:p>
        </w:tc>
        <w:tc>
          <w:tcPr>
            <w:tcW w:w="1364" w:type="dxa"/>
          </w:tcPr>
          <w:p w14:paraId="4905E16D" w14:textId="77777777" w:rsidR="009B7E7C" w:rsidRPr="00E17778" w:rsidRDefault="009B7E7C" w:rsidP="009B7E7C">
            <w:pPr>
              <w:pStyle w:val="TAL"/>
              <w:keepNext w:val="0"/>
              <w:rPr>
                <w:szCs w:val="18"/>
              </w:rPr>
            </w:pPr>
          </w:p>
        </w:tc>
        <w:tc>
          <w:tcPr>
            <w:tcW w:w="1748" w:type="dxa"/>
          </w:tcPr>
          <w:p w14:paraId="01A600AC" w14:textId="77777777" w:rsidR="009B7E7C" w:rsidRPr="00E17778" w:rsidRDefault="009B7E7C" w:rsidP="009B7E7C">
            <w:pPr>
              <w:pStyle w:val="TAL"/>
              <w:keepNext w:val="0"/>
            </w:pPr>
            <w:r w:rsidRPr="00E17778">
              <w:t>Yes</w:t>
            </w:r>
          </w:p>
        </w:tc>
        <w:tc>
          <w:tcPr>
            <w:tcW w:w="1627" w:type="dxa"/>
          </w:tcPr>
          <w:p w14:paraId="58747371" w14:textId="77777777" w:rsidR="009B7E7C" w:rsidRPr="00E17778" w:rsidRDefault="009B7E7C" w:rsidP="009B7E7C">
            <w:pPr>
              <w:pStyle w:val="TAL"/>
              <w:keepNext w:val="0"/>
            </w:pPr>
            <w:r w:rsidRPr="00E17778">
              <w:t>Added</w:t>
            </w:r>
          </w:p>
        </w:tc>
      </w:tr>
      <w:tr w:rsidR="009B7E7C" w:rsidRPr="00E17778" w14:paraId="33133822" w14:textId="77777777" w:rsidTr="009B7E7C">
        <w:trPr>
          <w:cantSplit/>
        </w:trPr>
        <w:tc>
          <w:tcPr>
            <w:tcW w:w="1980" w:type="dxa"/>
          </w:tcPr>
          <w:p w14:paraId="19EEFC00" w14:textId="77777777" w:rsidR="009B7E7C" w:rsidRPr="00E17778" w:rsidRDefault="009B7E7C" w:rsidP="009B7E7C">
            <w:pPr>
              <w:pStyle w:val="TAL"/>
              <w:keepNext w:val="0"/>
              <w:rPr>
                <w:b/>
              </w:rPr>
            </w:pPr>
            <w:r w:rsidRPr="00E17778">
              <w:rPr>
                <w:b/>
              </w:rPr>
              <w:t>Traffic Parameter Measurement</w:t>
            </w:r>
          </w:p>
        </w:tc>
        <w:tc>
          <w:tcPr>
            <w:tcW w:w="2912" w:type="dxa"/>
          </w:tcPr>
          <w:p w14:paraId="004657FB" w14:textId="77777777" w:rsidR="009B7E7C" w:rsidRPr="00E17778" w:rsidRDefault="009B7E7C" w:rsidP="009B7E7C">
            <w:pPr>
              <w:pStyle w:val="TAL"/>
              <w:keepNext w:val="0"/>
              <w:rPr>
                <w:i/>
                <w:lang w:eastAsia="ja-JP"/>
              </w:rPr>
            </w:pPr>
            <w:r w:rsidRPr="00E17778">
              <w:rPr>
                <w:i/>
                <w:lang w:eastAsia="ja-JP"/>
              </w:rPr>
              <w:t>This part describes PCC rule information related with Traffic Parameter Measurement for power saving as specified in clause 5.37.8 of TS 23.501 [2].</w:t>
            </w:r>
          </w:p>
        </w:tc>
        <w:tc>
          <w:tcPr>
            <w:tcW w:w="1364" w:type="dxa"/>
          </w:tcPr>
          <w:p w14:paraId="25A9F2B4" w14:textId="77777777" w:rsidR="009B7E7C" w:rsidRPr="00E17778" w:rsidRDefault="009B7E7C" w:rsidP="009B7E7C">
            <w:pPr>
              <w:pStyle w:val="TAL"/>
              <w:keepNext w:val="0"/>
              <w:rPr>
                <w:szCs w:val="18"/>
              </w:rPr>
            </w:pPr>
          </w:p>
        </w:tc>
        <w:tc>
          <w:tcPr>
            <w:tcW w:w="1748" w:type="dxa"/>
          </w:tcPr>
          <w:p w14:paraId="03D0B7EA" w14:textId="77777777" w:rsidR="009B7E7C" w:rsidRPr="00E17778" w:rsidRDefault="009B7E7C" w:rsidP="009B7E7C">
            <w:pPr>
              <w:pStyle w:val="TAL"/>
              <w:keepNext w:val="0"/>
            </w:pPr>
          </w:p>
        </w:tc>
        <w:tc>
          <w:tcPr>
            <w:tcW w:w="1627" w:type="dxa"/>
          </w:tcPr>
          <w:p w14:paraId="792C49AC" w14:textId="77777777" w:rsidR="009B7E7C" w:rsidRPr="00E17778" w:rsidRDefault="009B7E7C" w:rsidP="009B7E7C">
            <w:pPr>
              <w:pStyle w:val="TAL"/>
              <w:keepNext w:val="0"/>
            </w:pPr>
          </w:p>
        </w:tc>
      </w:tr>
      <w:tr w:rsidR="009B7E7C" w:rsidRPr="00E17778" w14:paraId="7D4909EE" w14:textId="77777777" w:rsidTr="009B7E7C">
        <w:trPr>
          <w:cantSplit/>
        </w:trPr>
        <w:tc>
          <w:tcPr>
            <w:tcW w:w="1980" w:type="dxa"/>
          </w:tcPr>
          <w:p w14:paraId="035D3284" w14:textId="77777777" w:rsidR="009B7E7C" w:rsidRPr="00E17778" w:rsidRDefault="009B7E7C" w:rsidP="009B7E7C">
            <w:pPr>
              <w:pStyle w:val="TAL"/>
              <w:keepNext w:val="0"/>
            </w:pPr>
            <w:r w:rsidRPr="00E17778">
              <w:t>Traffic Parameter to be measured</w:t>
            </w:r>
          </w:p>
        </w:tc>
        <w:tc>
          <w:tcPr>
            <w:tcW w:w="2912" w:type="dxa"/>
          </w:tcPr>
          <w:p w14:paraId="2967B457" w14:textId="77777777" w:rsidR="009B7E7C" w:rsidRPr="00E17778" w:rsidRDefault="009B7E7C" w:rsidP="009B7E7C">
            <w:pPr>
              <w:pStyle w:val="TAL"/>
              <w:keepNext w:val="0"/>
              <w:rPr>
                <w:lang w:eastAsia="ja-JP"/>
              </w:rPr>
            </w:pPr>
            <w:r w:rsidRPr="00E17778">
              <w:rPr>
                <w:lang w:eastAsia="ja-JP"/>
              </w:rPr>
              <w:t>Indicates to measure the N6 jitter range associated with DL Periodicity and optionally, the UL/DL periodicity.</w:t>
            </w:r>
          </w:p>
        </w:tc>
        <w:tc>
          <w:tcPr>
            <w:tcW w:w="1364" w:type="dxa"/>
          </w:tcPr>
          <w:p w14:paraId="0A7E44E7" w14:textId="77777777" w:rsidR="009B7E7C" w:rsidRPr="00E17778" w:rsidRDefault="009B7E7C" w:rsidP="009B7E7C">
            <w:pPr>
              <w:pStyle w:val="TAL"/>
              <w:keepNext w:val="0"/>
              <w:rPr>
                <w:szCs w:val="18"/>
              </w:rPr>
            </w:pPr>
          </w:p>
        </w:tc>
        <w:tc>
          <w:tcPr>
            <w:tcW w:w="1748" w:type="dxa"/>
          </w:tcPr>
          <w:p w14:paraId="2925F67C" w14:textId="77777777" w:rsidR="009B7E7C" w:rsidRPr="00E17778" w:rsidRDefault="009B7E7C" w:rsidP="009B7E7C">
            <w:pPr>
              <w:pStyle w:val="TAL"/>
              <w:keepNext w:val="0"/>
            </w:pPr>
            <w:r w:rsidRPr="00E17778">
              <w:t>Yes</w:t>
            </w:r>
          </w:p>
        </w:tc>
        <w:tc>
          <w:tcPr>
            <w:tcW w:w="1627" w:type="dxa"/>
          </w:tcPr>
          <w:p w14:paraId="306DBF1A" w14:textId="77777777" w:rsidR="009B7E7C" w:rsidRPr="00E17778" w:rsidRDefault="009B7E7C" w:rsidP="009B7E7C">
            <w:pPr>
              <w:pStyle w:val="TAL"/>
              <w:keepNext w:val="0"/>
            </w:pPr>
            <w:r w:rsidRPr="00E17778">
              <w:t>Added</w:t>
            </w:r>
          </w:p>
        </w:tc>
      </w:tr>
      <w:tr w:rsidR="009B7E7C" w:rsidRPr="00E17778" w14:paraId="1854E6C0" w14:textId="77777777" w:rsidTr="009B7E7C">
        <w:trPr>
          <w:cantSplit/>
        </w:trPr>
        <w:tc>
          <w:tcPr>
            <w:tcW w:w="1980" w:type="dxa"/>
          </w:tcPr>
          <w:p w14:paraId="760EE638" w14:textId="77777777" w:rsidR="009B7E7C" w:rsidRPr="00E17778" w:rsidRDefault="009B7E7C" w:rsidP="009B7E7C">
            <w:pPr>
              <w:pStyle w:val="TAL"/>
              <w:keepNext w:val="0"/>
            </w:pPr>
            <w:r w:rsidRPr="00E17778">
              <w:t>Reporting condition</w:t>
            </w:r>
          </w:p>
        </w:tc>
        <w:tc>
          <w:tcPr>
            <w:tcW w:w="2912" w:type="dxa"/>
          </w:tcPr>
          <w:p w14:paraId="34A2EECD" w14:textId="77777777" w:rsidR="009B7E7C" w:rsidRPr="00E17778" w:rsidRDefault="009B7E7C" w:rsidP="009B7E7C">
            <w:pPr>
              <w:pStyle w:val="TAL"/>
              <w:keepNext w:val="0"/>
              <w:rPr>
                <w:lang w:eastAsia="ja-JP"/>
              </w:rPr>
            </w:pPr>
            <w:r w:rsidRPr="00E17778">
              <w:rPr>
                <w:lang w:eastAsia="ja-JP"/>
              </w:rPr>
              <w:t>Defines the condition for the reporting, such as event triggered or periodic, frequency.</w:t>
            </w:r>
          </w:p>
        </w:tc>
        <w:tc>
          <w:tcPr>
            <w:tcW w:w="1364" w:type="dxa"/>
          </w:tcPr>
          <w:p w14:paraId="69AFFD12" w14:textId="77777777" w:rsidR="009B7E7C" w:rsidRPr="00E17778" w:rsidRDefault="009B7E7C" w:rsidP="009B7E7C">
            <w:pPr>
              <w:pStyle w:val="TAL"/>
              <w:keepNext w:val="0"/>
              <w:rPr>
                <w:szCs w:val="18"/>
              </w:rPr>
            </w:pPr>
          </w:p>
        </w:tc>
        <w:tc>
          <w:tcPr>
            <w:tcW w:w="1748" w:type="dxa"/>
          </w:tcPr>
          <w:p w14:paraId="1F8C8A23" w14:textId="77777777" w:rsidR="009B7E7C" w:rsidRPr="00E17778" w:rsidRDefault="009B7E7C" w:rsidP="009B7E7C">
            <w:pPr>
              <w:pStyle w:val="TAL"/>
              <w:keepNext w:val="0"/>
            </w:pPr>
            <w:r w:rsidRPr="00E17778">
              <w:t>Yes</w:t>
            </w:r>
          </w:p>
        </w:tc>
        <w:tc>
          <w:tcPr>
            <w:tcW w:w="1627" w:type="dxa"/>
          </w:tcPr>
          <w:p w14:paraId="6D9C1816" w14:textId="77777777" w:rsidR="009B7E7C" w:rsidRPr="00E17778" w:rsidRDefault="009B7E7C" w:rsidP="009B7E7C">
            <w:pPr>
              <w:pStyle w:val="TAL"/>
              <w:keepNext w:val="0"/>
            </w:pPr>
            <w:r w:rsidRPr="00E17778">
              <w:t>Added</w:t>
            </w:r>
          </w:p>
        </w:tc>
      </w:tr>
      <w:tr w:rsidR="009B7E7C" w:rsidRPr="00E17778" w14:paraId="43749A3D" w14:textId="77777777" w:rsidTr="009B7E7C">
        <w:trPr>
          <w:cantSplit/>
        </w:trPr>
        <w:tc>
          <w:tcPr>
            <w:tcW w:w="1980" w:type="dxa"/>
          </w:tcPr>
          <w:p w14:paraId="0C2516D0" w14:textId="77777777" w:rsidR="009B7E7C" w:rsidRPr="00E17778" w:rsidRDefault="009B7E7C" w:rsidP="009B7E7C">
            <w:pPr>
              <w:pStyle w:val="TAL"/>
              <w:keepNext w:val="0"/>
              <w:rPr>
                <w:b/>
              </w:rPr>
            </w:pPr>
            <w:r w:rsidRPr="00E17778">
              <w:rPr>
                <w:b/>
              </w:rPr>
              <w:t>Downlink Data Notification Control</w:t>
            </w:r>
          </w:p>
        </w:tc>
        <w:tc>
          <w:tcPr>
            <w:tcW w:w="2912" w:type="dxa"/>
          </w:tcPr>
          <w:p w14:paraId="05E8F2D9" w14:textId="77777777" w:rsidR="009B7E7C" w:rsidRPr="00E17778" w:rsidRDefault="009B7E7C" w:rsidP="009B7E7C">
            <w:pPr>
              <w:pStyle w:val="TAL"/>
              <w:keepNext w:val="0"/>
              <w:rPr>
                <w:i/>
                <w:lang w:eastAsia="ja-JP"/>
              </w:rPr>
            </w:pPr>
            <w:r w:rsidRPr="00E17778">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54B914AB" w14:textId="77777777" w:rsidR="009B7E7C" w:rsidRPr="00E17778" w:rsidRDefault="009B7E7C" w:rsidP="009B7E7C">
            <w:pPr>
              <w:pStyle w:val="TAL"/>
              <w:keepNext w:val="0"/>
              <w:rPr>
                <w:szCs w:val="18"/>
              </w:rPr>
            </w:pPr>
          </w:p>
        </w:tc>
        <w:tc>
          <w:tcPr>
            <w:tcW w:w="1748" w:type="dxa"/>
          </w:tcPr>
          <w:p w14:paraId="5B5AD9E8" w14:textId="77777777" w:rsidR="009B7E7C" w:rsidRPr="00E17778" w:rsidRDefault="009B7E7C" w:rsidP="009B7E7C">
            <w:pPr>
              <w:pStyle w:val="TAL"/>
              <w:keepNext w:val="0"/>
            </w:pPr>
          </w:p>
        </w:tc>
        <w:tc>
          <w:tcPr>
            <w:tcW w:w="1627" w:type="dxa"/>
          </w:tcPr>
          <w:p w14:paraId="476687CD" w14:textId="77777777" w:rsidR="009B7E7C" w:rsidRPr="00E17778" w:rsidRDefault="009B7E7C" w:rsidP="009B7E7C">
            <w:pPr>
              <w:pStyle w:val="TAL"/>
              <w:keepNext w:val="0"/>
            </w:pPr>
          </w:p>
        </w:tc>
      </w:tr>
      <w:tr w:rsidR="009B7E7C" w:rsidRPr="00E17778" w14:paraId="46449EBA" w14:textId="77777777" w:rsidTr="009B7E7C">
        <w:trPr>
          <w:cantSplit/>
        </w:trPr>
        <w:tc>
          <w:tcPr>
            <w:tcW w:w="1980" w:type="dxa"/>
          </w:tcPr>
          <w:p w14:paraId="6B4DFD09" w14:textId="77777777" w:rsidR="009B7E7C" w:rsidRPr="00E17778" w:rsidRDefault="009B7E7C" w:rsidP="009B7E7C">
            <w:pPr>
              <w:pStyle w:val="TAL"/>
              <w:keepNext w:val="0"/>
            </w:pPr>
            <w:r w:rsidRPr="00E17778">
              <w:t>Notification control for DDD status</w:t>
            </w:r>
          </w:p>
        </w:tc>
        <w:tc>
          <w:tcPr>
            <w:tcW w:w="2912" w:type="dxa"/>
          </w:tcPr>
          <w:p w14:paraId="29F12B2C" w14:textId="77777777" w:rsidR="009B7E7C" w:rsidRPr="00E17778" w:rsidRDefault="009B7E7C" w:rsidP="009B7E7C">
            <w:pPr>
              <w:pStyle w:val="TAL"/>
              <w:keepNext w:val="0"/>
              <w:rPr>
                <w:lang w:eastAsia="ja-JP"/>
              </w:rPr>
            </w:pPr>
            <w:r w:rsidRPr="00E17778">
              <w:rPr>
                <w:lang w:eastAsia="ja-JP"/>
              </w:rPr>
              <w:t>Indicates that notifications of downlink data delivery status are required and the requested type of such notifications.</w:t>
            </w:r>
          </w:p>
        </w:tc>
        <w:tc>
          <w:tcPr>
            <w:tcW w:w="1364" w:type="dxa"/>
          </w:tcPr>
          <w:p w14:paraId="2411F5DA" w14:textId="77777777" w:rsidR="009B7E7C" w:rsidRPr="00E17778" w:rsidRDefault="009B7E7C" w:rsidP="009B7E7C">
            <w:pPr>
              <w:pStyle w:val="TAL"/>
              <w:keepNext w:val="0"/>
              <w:rPr>
                <w:szCs w:val="18"/>
              </w:rPr>
            </w:pPr>
          </w:p>
        </w:tc>
        <w:tc>
          <w:tcPr>
            <w:tcW w:w="1748" w:type="dxa"/>
          </w:tcPr>
          <w:p w14:paraId="60116EE1" w14:textId="77777777" w:rsidR="009B7E7C" w:rsidRPr="00E17778" w:rsidRDefault="009B7E7C" w:rsidP="009B7E7C">
            <w:pPr>
              <w:pStyle w:val="TAL"/>
              <w:keepNext w:val="0"/>
            </w:pPr>
            <w:r w:rsidRPr="00E17778">
              <w:t>Yes</w:t>
            </w:r>
          </w:p>
        </w:tc>
        <w:tc>
          <w:tcPr>
            <w:tcW w:w="1627" w:type="dxa"/>
          </w:tcPr>
          <w:p w14:paraId="17D7A0E8" w14:textId="77777777" w:rsidR="009B7E7C" w:rsidRPr="00E17778" w:rsidRDefault="009B7E7C" w:rsidP="009B7E7C">
            <w:pPr>
              <w:pStyle w:val="TAL"/>
              <w:keepNext w:val="0"/>
            </w:pPr>
            <w:r w:rsidRPr="00E17778">
              <w:t>Added</w:t>
            </w:r>
          </w:p>
        </w:tc>
      </w:tr>
      <w:tr w:rsidR="009B7E7C" w:rsidRPr="00E17778" w14:paraId="6A27488E" w14:textId="77777777" w:rsidTr="009B7E7C">
        <w:trPr>
          <w:cantSplit/>
        </w:trPr>
        <w:tc>
          <w:tcPr>
            <w:tcW w:w="1980" w:type="dxa"/>
          </w:tcPr>
          <w:p w14:paraId="518A131F" w14:textId="77777777" w:rsidR="009B7E7C" w:rsidRPr="00E17778" w:rsidRDefault="009B7E7C" w:rsidP="009B7E7C">
            <w:pPr>
              <w:pStyle w:val="TAL"/>
              <w:keepNext w:val="0"/>
            </w:pPr>
            <w:r w:rsidRPr="00E17778">
              <w:t>Notification Control for DDN Failure</w:t>
            </w:r>
          </w:p>
        </w:tc>
        <w:tc>
          <w:tcPr>
            <w:tcW w:w="2912" w:type="dxa"/>
          </w:tcPr>
          <w:p w14:paraId="390C6607" w14:textId="77777777" w:rsidR="009B7E7C" w:rsidRPr="00E17778" w:rsidRDefault="009B7E7C" w:rsidP="009B7E7C">
            <w:pPr>
              <w:pStyle w:val="TAL"/>
              <w:keepNext w:val="0"/>
              <w:rPr>
                <w:lang w:eastAsia="ja-JP"/>
              </w:rPr>
            </w:pPr>
            <w:r w:rsidRPr="00E17778">
              <w:rPr>
                <w:lang w:eastAsia="ja-JP"/>
              </w:rPr>
              <w:t>Indicates that notifications of DDN Failure are required.</w:t>
            </w:r>
          </w:p>
        </w:tc>
        <w:tc>
          <w:tcPr>
            <w:tcW w:w="1364" w:type="dxa"/>
          </w:tcPr>
          <w:p w14:paraId="2BB2E53F" w14:textId="77777777" w:rsidR="009B7E7C" w:rsidRPr="00E17778" w:rsidRDefault="009B7E7C" w:rsidP="009B7E7C">
            <w:pPr>
              <w:pStyle w:val="TAL"/>
              <w:keepNext w:val="0"/>
              <w:rPr>
                <w:szCs w:val="18"/>
              </w:rPr>
            </w:pPr>
          </w:p>
        </w:tc>
        <w:tc>
          <w:tcPr>
            <w:tcW w:w="1748" w:type="dxa"/>
          </w:tcPr>
          <w:p w14:paraId="09117F67" w14:textId="77777777" w:rsidR="009B7E7C" w:rsidRPr="00E17778" w:rsidRDefault="009B7E7C" w:rsidP="009B7E7C">
            <w:pPr>
              <w:pStyle w:val="TAL"/>
              <w:keepNext w:val="0"/>
            </w:pPr>
            <w:r w:rsidRPr="00E17778">
              <w:t>Yes</w:t>
            </w:r>
          </w:p>
        </w:tc>
        <w:tc>
          <w:tcPr>
            <w:tcW w:w="1627" w:type="dxa"/>
          </w:tcPr>
          <w:p w14:paraId="7F5139E7" w14:textId="77777777" w:rsidR="009B7E7C" w:rsidRPr="00E17778" w:rsidRDefault="009B7E7C" w:rsidP="009B7E7C">
            <w:pPr>
              <w:pStyle w:val="TAL"/>
              <w:keepNext w:val="0"/>
            </w:pPr>
            <w:r w:rsidRPr="00E17778">
              <w:t>Added</w:t>
            </w:r>
          </w:p>
        </w:tc>
      </w:tr>
      <w:tr w:rsidR="009B7E7C" w:rsidRPr="00E17778" w14:paraId="284D30EA" w14:textId="77777777" w:rsidTr="009B7E7C">
        <w:trPr>
          <w:cantSplit/>
        </w:trPr>
        <w:tc>
          <w:tcPr>
            <w:tcW w:w="1980" w:type="dxa"/>
          </w:tcPr>
          <w:p w14:paraId="00175053" w14:textId="77777777" w:rsidR="009B7E7C" w:rsidRPr="00E17778" w:rsidRDefault="009B7E7C" w:rsidP="009B7E7C">
            <w:pPr>
              <w:pStyle w:val="TAL"/>
              <w:rPr>
                <w:b/>
              </w:rPr>
            </w:pPr>
            <w:r w:rsidRPr="00E17778">
              <w:rPr>
                <w:b/>
              </w:rPr>
              <w:t>PDU Set Control Information</w:t>
            </w:r>
          </w:p>
        </w:tc>
        <w:tc>
          <w:tcPr>
            <w:tcW w:w="2912" w:type="dxa"/>
          </w:tcPr>
          <w:p w14:paraId="19712060" w14:textId="77777777" w:rsidR="009B7E7C" w:rsidRPr="00E17778" w:rsidRDefault="009B7E7C" w:rsidP="009B7E7C">
            <w:pPr>
              <w:pStyle w:val="TAL"/>
            </w:pPr>
            <w:r w:rsidRPr="00E17778">
              <w:t>Information needed to support the delivery of PDU Sets of a service data flow.</w:t>
            </w:r>
          </w:p>
        </w:tc>
        <w:tc>
          <w:tcPr>
            <w:tcW w:w="1364" w:type="dxa"/>
          </w:tcPr>
          <w:p w14:paraId="23F3BA66" w14:textId="77777777" w:rsidR="009B7E7C" w:rsidRPr="00E17778" w:rsidRDefault="009B7E7C" w:rsidP="009B7E7C">
            <w:pPr>
              <w:pStyle w:val="TAL"/>
              <w:rPr>
                <w:szCs w:val="18"/>
              </w:rPr>
            </w:pPr>
          </w:p>
        </w:tc>
        <w:tc>
          <w:tcPr>
            <w:tcW w:w="1748" w:type="dxa"/>
          </w:tcPr>
          <w:p w14:paraId="5842B30A" w14:textId="77777777" w:rsidR="009B7E7C" w:rsidRPr="00E17778" w:rsidRDefault="009B7E7C" w:rsidP="009B7E7C">
            <w:pPr>
              <w:pStyle w:val="TAL"/>
            </w:pPr>
          </w:p>
        </w:tc>
        <w:tc>
          <w:tcPr>
            <w:tcW w:w="1627" w:type="dxa"/>
          </w:tcPr>
          <w:p w14:paraId="11DB620C" w14:textId="77777777" w:rsidR="009B7E7C" w:rsidRPr="00E17778" w:rsidRDefault="009B7E7C" w:rsidP="009B7E7C">
            <w:pPr>
              <w:pStyle w:val="TAL"/>
            </w:pPr>
          </w:p>
        </w:tc>
      </w:tr>
      <w:tr w:rsidR="009B7E7C" w:rsidRPr="00E17778" w14:paraId="497D9DB7" w14:textId="77777777" w:rsidTr="009B7E7C">
        <w:trPr>
          <w:cantSplit/>
        </w:trPr>
        <w:tc>
          <w:tcPr>
            <w:tcW w:w="1980" w:type="dxa"/>
          </w:tcPr>
          <w:p w14:paraId="345A5095" w14:textId="77777777" w:rsidR="009B7E7C" w:rsidRPr="00E17778" w:rsidRDefault="009B7E7C" w:rsidP="009B7E7C">
            <w:pPr>
              <w:pStyle w:val="TAL"/>
            </w:pPr>
            <w:r w:rsidRPr="00E17778">
              <w:t>PDU Set QoS Parameters (UL/DL)</w:t>
            </w:r>
          </w:p>
        </w:tc>
        <w:tc>
          <w:tcPr>
            <w:tcW w:w="2912" w:type="dxa"/>
          </w:tcPr>
          <w:p w14:paraId="07D23A3A" w14:textId="77777777" w:rsidR="009B7E7C" w:rsidRPr="00E17778" w:rsidRDefault="009B7E7C" w:rsidP="009B7E7C">
            <w:pPr>
              <w:pStyle w:val="TAL"/>
              <w:rPr>
                <w:lang w:eastAsia="ja-JP"/>
              </w:rPr>
            </w:pPr>
            <w:r w:rsidRPr="00E17778">
              <w:rPr>
                <w:lang w:eastAsia="ja-JP"/>
              </w:rPr>
              <w:t>See clause 5.7.7 of TS 23.501 [2].</w:t>
            </w:r>
          </w:p>
        </w:tc>
        <w:tc>
          <w:tcPr>
            <w:tcW w:w="1364" w:type="dxa"/>
          </w:tcPr>
          <w:p w14:paraId="27106B3C" w14:textId="77777777" w:rsidR="009B7E7C" w:rsidRPr="00E17778" w:rsidRDefault="009B7E7C" w:rsidP="009B7E7C">
            <w:pPr>
              <w:pStyle w:val="TAL"/>
              <w:rPr>
                <w:szCs w:val="18"/>
              </w:rPr>
            </w:pPr>
          </w:p>
        </w:tc>
        <w:tc>
          <w:tcPr>
            <w:tcW w:w="1748" w:type="dxa"/>
          </w:tcPr>
          <w:p w14:paraId="3BEE9E0F" w14:textId="77777777" w:rsidR="009B7E7C" w:rsidRPr="00E17778" w:rsidRDefault="009B7E7C" w:rsidP="009B7E7C">
            <w:pPr>
              <w:pStyle w:val="TAL"/>
            </w:pPr>
            <w:r w:rsidRPr="00E17778">
              <w:t>Yes</w:t>
            </w:r>
          </w:p>
        </w:tc>
        <w:tc>
          <w:tcPr>
            <w:tcW w:w="1627" w:type="dxa"/>
          </w:tcPr>
          <w:p w14:paraId="4C32874E" w14:textId="77777777" w:rsidR="009B7E7C" w:rsidRPr="00E17778" w:rsidRDefault="009B7E7C" w:rsidP="009B7E7C">
            <w:pPr>
              <w:pStyle w:val="TAL"/>
            </w:pPr>
            <w:r w:rsidRPr="00E17778">
              <w:t>Added</w:t>
            </w:r>
          </w:p>
        </w:tc>
      </w:tr>
      <w:tr w:rsidR="009B7E7C" w:rsidRPr="00E17778" w14:paraId="11360B74" w14:textId="77777777" w:rsidTr="009B7E7C">
        <w:trPr>
          <w:cantSplit/>
        </w:trPr>
        <w:tc>
          <w:tcPr>
            <w:tcW w:w="1980" w:type="dxa"/>
          </w:tcPr>
          <w:p w14:paraId="73186246" w14:textId="77777777" w:rsidR="009B7E7C" w:rsidRPr="00E17778" w:rsidRDefault="009B7E7C" w:rsidP="009B7E7C">
            <w:pPr>
              <w:pStyle w:val="TAL"/>
              <w:keepNext w:val="0"/>
              <w:rPr>
                <w:b/>
              </w:rPr>
            </w:pPr>
            <w:r w:rsidRPr="00E17778">
              <w:rPr>
                <w:b/>
              </w:rPr>
              <w:t>Data Burst Handling Information</w:t>
            </w:r>
          </w:p>
        </w:tc>
        <w:tc>
          <w:tcPr>
            <w:tcW w:w="2912" w:type="dxa"/>
          </w:tcPr>
          <w:p w14:paraId="097F0DBF" w14:textId="77777777" w:rsidR="009B7E7C" w:rsidRPr="00E17778" w:rsidRDefault="009B7E7C" w:rsidP="009B7E7C">
            <w:pPr>
              <w:pStyle w:val="TAL"/>
              <w:keepNext w:val="0"/>
              <w:rPr>
                <w:i/>
                <w:lang w:eastAsia="ja-JP"/>
              </w:rPr>
            </w:pPr>
            <w:r w:rsidRPr="00E17778">
              <w:rPr>
                <w:i/>
                <w:lang w:eastAsia="ja-JP"/>
              </w:rPr>
              <w:t>This part describes Data Burst Handling Information</w:t>
            </w:r>
          </w:p>
        </w:tc>
        <w:tc>
          <w:tcPr>
            <w:tcW w:w="1364" w:type="dxa"/>
          </w:tcPr>
          <w:p w14:paraId="6A3F04AB" w14:textId="77777777" w:rsidR="009B7E7C" w:rsidRPr="00E17778" w:rsidRDefault="009B7E7C" w:rsidP="009B7E7C">
            <w:pPr>
              <w:pStyle w:val="TAL"/>
              <w:keepNext w:val="0"/>
              <w:rPr>
                <w:szCs w:val="18"/>
              </w:rPr>
            </w:pPr>
          </w:p>
        </w:tc>
        <w:tc>
          <w:tcPr>
            <w:tcW w:w="1748" w:type="dxa"/>
          </w:tcPr>
          <w:p w14:paraId="0EA2FB60" w14:textId="77777777" w:rsidR="009B7E7C" w:rsidRPr="00E17778" w:rsidRDefault="009B7E7C" w:rsidP="009B7E7C">
            <w:pPr>
              <w:pStyle w:val="TAL"/>
              <w:keepNext w:val="0"/>
            </w:pPr>
          </w:p>
        </w:tc>
        <w:tc>
          <w:tcPr>
            <w:tcW w:w="1627" w:type="dxa"/>
          </w:tcPr>
          <w:p w14:paraId="1D9250E4" w14:textId="77777777" w:rsidR="009B7E7C" w:rsidRPr="00E17778" w:rsidRDefault="009B7E7C" w:rsidP="009B7E7C">
            <w:pPr>
              <w:pStyle w:val="TAL"/>
              <w:keepNext w:val="0"/>
            </w:pPr>
          </w:p>
        </w:tc>
      </w:tr>
      <w:tr w:rsidR="009B7E7C" w:rsidRPr="00E17778" w14:paraId="28C4A9F3" w14:textId="77777777" w:rsidTr="009B7E7C">
        <w:trPr>
          <w:cantSplit/>
        </w:trPr>
        <w:tc>
          <w:tcPr>
            <w:tcW w:w="1980" w:type="dxa"/>
          </w:tcPr>
          <w:p w14:paraId="616225B3" w14:textId="77777777" w:rsidR="009B7E7C" w:rsidRPr="00E17778" w:rsidRDefault="009B7E7C" w:rsidP="009B7E7C">
            <w:pPr>
              <w:pStyle w:val="TAL"/>
              <w:keepNext w:val="0"/>
            </w:pPr>
            <w:r w:rsidRPr="00E17778">
              <w:t>End of Data Burst Marking Indication</w:t>
            </w:r>
          </w:p>
        </w:tc>
        <w:tc>
          <w:tcPr>
            <w:tcW w:w="2912" w:type="dxa"/>
          </w:tcPr>
          <w:p w14:paraId="0D4D2596" w14:textId="77777777" w:rsidR="009B7E7C" w:rsidRPr="00E17778" w:rsidRDefault="009B7E7C" w:rsidP="009B7E7C">
            <w:pPr>
              <w:pStyle w:val="TAL"/>
              <w:keepNext w:val="0"/>
              <w:rPr>
                <w:lang w:eastAsia="ja-JP"/>
              </w:rPr>
            </w:pPr>
            <w:r w:rsidRPr="00E17778">
              <w:rPr>
                <w:lang w:eastAsia="ja-JP"/>
              </w:rPr>
              <w:t>Indicates to detect last PDU of the data burst and to mark End of Data Burst Indication (See clause 5.37.8 of TS 23.501 [2]) on the last PDU.</w:t>
            </w:r>
          </w:p>
        </w:tc>
        <w:tc>
          <w:tcPr>
            <w:tcW w:w="1364" w:type="dxa"/>
          </w:tcPr>
          <w:p w14:paraId="63A7B1FF" w14:textId="77777777" w:rsidR="009B7E7C" w:rsidRPr="00E17778" w:rsidRDefault="009B7E7C" w:rsidP="009B7E7C">
            <w:pPr>
              <w:pStyle w:val="TAL"/>
              <w:keepNext w:val="0"/>
              <w:rPr>
                <w:szCs w:val="18"/>
              </w:rPr>
            </w:pPr>
          </w:p>
        </w:tc>
        <w:tc>
          <w:tcPr>
            <w:tcW w:w="1748" w:type="dxa"/>
          </w:tcPr>
          <w:p w14:paraId="336480EB" w14:textId="77777777" w:rsidR="009B7E7C" w:rsidRPr="00E17778" w:rsidRDefault="009B7E7C" w:rsidP="009B7E7C">
            <w:pPr>
              <w:pStyle w:val="TAL"/>
              <w:keepNext w:val="0"/>
            </w:pPr>
            <w:r w:rsidRPr="00E17778">
              <w:t>Yes</w:t>
            </w:r>
          </w:p>
        </w:tc>
        <w:tc>
          <w:tcPr>
            <w:tcW w:w="1627" w:type="dxa"/>
          </w:tcPr>
          <w:p w14:paraId="31B285D2" w14:textId="77777777" w:rsidR="009B7E7C" w:rsidRPr="00E17778" w:rsidRDefault="009B7E7C" w:rsidP="009B7E7C">
            <w:pPr>
              <w:pStyle w:val="TAL"/>
              <w:keepNext w:val="0"/>
            </w:pPr>
            <w:r w:rsidRPr="00E17778">
              <w:t>Added</w:t>
            </w:r>
          </w:p>
        </w:tc>
      </w:tr>
      <w:tr w:rsidR="009B7E7C" w:rsidRPr="00E17778" w14:paraId="381CD457" w14:textId="77777777" w:rsidTr="009B7E7C">
        <w:trPr>
          <w:cantSplit/>
        </w:trPr>
        <w:tc>
          <w:tcPr>
            <w:tcW w:w="1980" w:type="dxa"/>
          </w:tcPr>
          <w:p w14:paraId="1BB88EE5" w14:textId="77777777" w:rsidR="009B7E7C" w:rsidRPr="00E17778" w:rsidRDefault="009B7E7C" w:rsidP="009B7E7C">
            <w:pPr>
              <w:pStyle w:val="TAL"/>
              <w:keepNext w:val="0"/>
            </w:pPr>
            <w:r w:rsidRPr="00E17778">
              <w:t>Data Burst Size Marking Indication</w:t>
            </w:r>
          </w:p>
        </w:tc>
        <w:tc>
          <w:tcPr>
            <w:tcW w:w="2912" w:type="dxa"/>
          </w:tcPr>
          <w:p w14:paraId="124EA2D6" w14:textId="77777777" w:rsidR="009B7E7C" w:rsidRPr="00E17778" w:rsidRDefault="009B7E7C" w:rsidP="009B7E7C">
            <w:pPr>
              <w:pStyle w:val="TAL"/>
              <w:keepNext w:val="0"/>
              <w:rPr>
                <w:lang w:eastAsia="ja-JP"/>
              </w:rPr>
            </w:pPr>
            <w:r w:rsidRPr="00E17778">
              <w:rPr>
                <w:lang w:eastAsia="ja-JP"/>
              </w:rPr>
              <w:t>Indicates to identify the size of Data Burst and mark Data Burst Size (See clause 5.37.10.1 of TS 23.501 [2]).</w:t>
            </w:r>
          </w:p>
        </w:tc>
        <w:tc>
          <w:tcPr>
            <w:tcW w:w="1364" w:type="dxa"/>
          </w:tcPr>
          <w:p w14:paraId="6DC9B5B2" w14:textId="77777777" w:rsidR="009B7E7C" w:rsidRPr="00E17778" w:rsidRDefault="009B7E7C" w:rsidP="009B7E7C">
            <w:pPr>
              <w:pStyle w:val="TAL"/>
              <w:keepNext w:val="0"/>
              <w:rPr>
                <w:szCs w:val="18"/>
              </w:rPr>
            </w:pPr>
          </w:p>
        </w:tc>
        <w:tc>
          <w:tcPr>
            <w:tcW w:w="1748" w:type="dxa"/>
          </w:tcPr>
          <w:p w14:paraId="6E4C5237" w14:textId="77777777" w:rsidR="009B7E7C" w:rsidRPr="00E17778" w:rsidRDefault="009B7E7C" w:rsidP="009B7E7C">
            <w:pPr>
              <w:pStyle w:val="TAL"/>
              <w:keepNext w:val="0"/>
            </w:pPr>
            <w:r w:rsidRPr="00E17778">
              <w:t>Yes</w:t>
            </w:r>
          </w:p>
        </w:tc>
        <w:tc>
          <w:tcPr>
            <w:tcW w:w="1627" w:type="dxa"/>
          </w:tcPr>
          <w:p w14:paraId="00FAFF32" w14:textId="77777777" w:rsidR="009B7E7C" w:rsidRPr="00E17778" w:rsidRDefault="009B7E7C" w:rsidP="009B7E7C">
            <w:pPr>
              <w:pStyle w:val="TAL"/>
              <w:keepNext w:val="0"/>
            </w:pPr>
            <w:r w:rsidRPr="00E17778">
              <w:t>Added</w:t>
            </w:r>
          </w:p>
        </w:tc>
      </w:tr>
      <w:tr w:rsidR="009B7E7C" w:rsidRPr="00E17778" w14:paraId="466AC31A" w14:textId="77777777" w:rsidTr="009B7E7C">
        <w:trPr>
          <w:cantSplit/>
        </w:trPr>
        <w:tc>
          <w:tcPr>
            <w:tcW w:w="1980" w:type="dxa"/>
          </w:tcPr>
          <w:p w14:paraId="450AE9C5" w14:textId="77777777" w:rsidR="009B7E7C" w:rsidRPr="00E17778" w:rsidRDefault="009B7E7C" w:rsidP="009B7E7C">
            <w:pPr>
              <w:pStyle w:val="TAL"/>
              <w:keepNext w:val="0"/>
            </w:pPr>
            <w:r w:rsidRPr="00E17778">
              <w:t>Time to Next Burst Marking Indication</w:t>
            </w:r>
          </w:p>
        </w:tc>
        <w:tc>
          <w:tcPr>
            <w:tcW w:w="2912" w:type="dxa"/>
          </w:tcPr>
          <w:p w14:paraId="4EB6F98A" w14:textId="77777777" w:rsidR="009B7E7C" w:rsidRPr="00E17778" w:rsidRDefault="009B7E7C" w:rsidP="009B7E7C">
            <w:pPr>
              <w:pStyle w:val="TAL"/>
              <w:keepNext w:val="0"/>
              <w:rPr>
                <w:lang w:eastAsia="ja-JP"/>
              </w:rPr>
            </w:pPr>
            <w:r w:rsidRPr="00E17778">
              <w:rPr>
                <w:lang w:eastAsia="ja-JP"/>
              </w:rPr>
              <w:t>Indicates to identify the time to next Data Burst and mark Time to Next Burst (See clause 5.37.10.2 of TS 23.501 [2]).</w:t>
            </w:r>
          </w:p>
        </w:tc>
        <w:tc>
          <w:tcPr>
            <w:tcW w:w="1364" w:type="dxa"/>
          </w:tcPr>
          <w:p w14:paraId="5C900E34" w14:textId="77777777" w:rsidR="009B7E7C" w:rsidRPr="00E17778" w:rsidRDefault="009B7E7C" w:rsidP="009B7E7C">
            <w:pPr>
              <w:pStyle w:val="TAL"/>
              <w:keepNext w:val="0"/>
              <w:rPr>
                <w:szCs w:val="18"/>
              </w:rPr>
            </w:pPr>
          </w:p>
        </w:tc>
        <w:tc>
          <w:tcPr>
            <w:tcW w:w="1748" w:type="dxa"/>
          </w:tcPr>
          <w:p w14:paraId="1D7DD063" w14:textId="77777777" w:rsidR="009B7E7C" w:rsidRPr="00E17778" w:rsidRDefault="009B7E7C" w:rsidP="009B7E7C">
            <w:pPr>
              <w:pStyle w:val="TAL"/>
              <w:keepNext w:val="0"/>
            </w:pPr>
            <w:r w:rsidRPr="00E17778">
              <w:t>Yes</w:t>
            </w:r>
          </w:p>
        </w:tc>
        <w:tc>
          <w:tcPr>
            <w:tcW w:w="1627" w:type="dxa"/>
          </w:tcPr>
          <w:p w14:paraId="7EB0243A" w14:textId="77777777" w:rsidR="009B7E7C" w:rsidRPr="00E17778" w:rsidRDefault="009B7E7C" w:rsidP="009B7E7C">
            <w:pPr>
              <w:pStyle w:val="TAL"/>
              <w:keepNext w:val="0"/>
            </w:pPr>
            <w:r w:rsidRPr="00E17778">
              <w:t>Added</w:t>
            </w:r>
          </w:p>
        </w:tc>
      </w:tr>
      <w:tr w:rsidR="009B7E7C" w:rsidRPr="00E17778" w14:paraId="34CF4595" w14:textId="77777777" w:rsidTr="009B7E7C">
        <w:trPr>
          <w:cantSplit/>
        </w:trPr>
        <w:tc>
          <w:tcPr>
            <w:tcW w:w="1980" w:type="dxa"/>
          </w:tcPr>
          <w:p w14:paraId="08CB8401" w14:textId="77777777" w:rsidR="009B7E7C" w:rsidRPr="00E17778" w:rsidRDefault="009B7E7C" w:rsidP="009B7E7C">
            <w:pPr>
              <w:pStyle w:val="TAL"/>
              <w:keepNext w:val="0"/>
              <w:rPr>
                <w:b/>
              </w:rPr>
            </w:pPr>
            <w:r w:rsidRPr="00E17778">
              <w:rPr>
                <w:b/>
              </w:rPr>
              <w:t>Protocol Description Information</w:t>
            </w:r>
          </w:p>
        </w:tc>
        <w:tc>
          <w:tcPr>
            <w:tcW w:w="2912" w:type="dxa"/>
          </w:tcPr>
          <w:p w14:paraId="0293DFC0" w14:textId="77777777" w:rsidR="009B7E7C" w:rsidRPr="00E17778" w:rsidRDefault="009B7E7C" w:rsidP="009B7E7C">
            <w:pPr>
              <w:pStyle w:val="TAL"/>
              <w:keepNext w:val="0"/>
            </w:pPr>
            <w:r w:rsidRPr="00E17778">
              <w:t>Information needed to support identifying PDU Set Information for packets, size of a Data Burst, the time to next Data Burst and/or last packet of a Data Burst.</w:t>
            </w:r>
          </w:p>
        </w:tc>
        <w:tc>
          <w:tcPr>
            <w:tcW w:w="1364" w:type="dxa"/>
          </w:tcPr>
          <w:p w14:paraId="7DFB83DD" w14:textId="77777777" w:rsidR="009B7E7C" w:rsidRPr="00E17778" w:rsidRDefault="009B7E7C" w:rsidP="009B7E7C">
            <w:pPr>
              <w:pStyle w:val="TAL"/>
              <w:keepNext w:val="0"/>
              <w:rPr>
                <w:szCs w:val="18"/>
              </w:rPr>
            </w:pPr>
          </w:p>
        </w:tc>
        <w:tc>
          <w:tcPr>
            <w:tcW w:w="1748" w:type="dxa"/>
          </w:tcPr>
          <w:p w14:paraId="34FEC18E" w14:textId="77777777" w:rsidR="009B7E7C" w:rsidRPr="00E17778" w:rsidRDefault="009B7E7C" w:rsidP="009B7E7C">
            <w:pPr>
              <w:pStyle w:val="TAL"/>
              <w:keepNext w:val="0"/>
            </w:pPr>
          </w:p>
        </w:tc>
        <w:tc>
          <w:tcPr>
            <w:tcW w:w="1627" w:type="dxa"/>
          </w:tcPr>
          <w:p w14:paraId="2C543057" w14:textId="77777777" w:rsidR="009B7E7C" w:rsidRPr="00E17778" w:rsidRDefault="009B7E7C" w:rsidP="009B7E7C">
            <w:pPr>
              <w:pStyle w:val="TAL"/>
              <w:keepNext w:val="0"/>
            </w:pPr>
          </w:p>
        </w:tc>
      </w:tr>
      <w:tr w:rsidR="009B7E7C" w:rsidRPr="00E17778" w14:paraId="665E3CFB" w14:textId="77777777" w:rsidTr="009B7E7C">
        <w:trPr>
          <w:cantSplit/>
        </w:trPr>
        <w:tc>
          <w:tcPr>
            <w:tcW w:w="1980" w:type="dxa"/>
          </w:tcPr>
          <w:p w14:paraId="0EAD4604" w14:textId="77777777" w:rsidR="009B7E7C" w:rsidRPr="00E17778" w:rsidRDefault="009B7E7C" w:rsidP="009B7E7C">
            <w:pPr>
              <w:pStyle w:val="TAL"/>
            </w:pPr>
            <w:r w:rsidRPr="00E17778">
              <w:lastRenderedPageBreak/>
              <w:t>Protocol Description (UL/DL)</w:t>
            </w:r>
          </w:p>
        </w:tc>
        <w:tc>
          <w:tcPr>
            <w:tcW w:w="2912" w:type="dxa"/>
          </w:tcPr>
          <w:p w14:paraId="2863B59C" w14:textId="77777777" w:rsidR="009B7E7C" w:rsidRPr="00E17778" w:rsidRDefault="009B7E7C" w:rsidP="009B7E7C">
            <w:pPr>
              <w:pStyle w:val="TAL"/>
              <w:rPr>
                <w:lang w:eastAsia="ja-JP"/>
              </w:rPr>
            </w:pPr>
            <w:r w:rsidRPr="00E17778">
              <w:rPr>
                <w:lang w:eastAsia="ja-JP"/>
              </w:rPr>
              <w:t>Indicates the protocol, e.g. which is used to detect PDU Set Information of packets, size of a Data Burst, the time to next Data Burst and/or last packet of the Data Burst</w:t>
            </w:r>
          </w:p>
          <w:p w14:paraId="143AF751" w14:textId="77777777" w:rsidR="009B7E7C" w:rsidRPr="00E17778" w:rsidRDefault="009B7E7C" w:rsidP="009B7E7C">
            <w:pPr>
              <w:pStyle w:val="TAL"/>
              <w:rPr>
                <w:lang w:eastAsia="ja-JP"/>
              </w:rPr>
            </w:pPr>
            <w:r w:rsidRPr="00E17778">
              <w:rPr>
                <w:lang w:eastAsia="ja-JP"/>
              </w:rPr>
              <w:t>(see clauses5.37.5, 5.37.8, 5.37.10.1 and 5.37.10.2 of TS 23.501 [2] and TS 26.522 [40]), or the use of UDP-option for retrieving media related information (see clause 5.37.9 of TS 23.501 [2]).</w:t>
            </w:r>
          </w:p>
        </w:tc>
        <w:tc>
          <w:tcPr>
            <w:tcW w:w="1364" w:type="dxa"/>
          </w:tcPr>
          <w:p w14:paraId="352EA981" w14:textId="77777777" w:rsidR="009B7E7C" w:rsidRPr="00E17778" w:rsidRDefault="009B7E7C" w:rsidP="009B7E7C">
            <w:pPr>
              <w:pStyle w:val="TAL"/>
              <w:rPr>
                <w:szCs w:val="18"/>
              </w:rPr>
            </w:pPr>
          </w:p>
        </w:tc>
        <w:tc>
          <w:tcPr>
            <w:tcW w:w="1748" w:type="dxa"/>
          </w:tcPr>
          <w:p w14:paraId="5A2993DA" w14:textId="77777777" w:rsidR="009B7E7C" w:rsidRPr="00E17778" w:rsidRDefault="009B7E7C" w:rsidP="009B7E7C">
            <w:pPr>
              <w:pStyle w:val="TAL"/>
            </w:pPr>
            <w:r w:rsidRPr="00E17778">
              <w:t>No</w:t>
            </w:r>
          </w:p>
        </w:tc>
        <w:tc>
          <w:tcPr>
            <w:tcW w:w="1627" w:type="dxa"/>
          </w:tcPr>
          <w:p w14:paraId="0819F1CF" w14:textId="77777777" w:rsidR="009B7E7C" w:rsidRPr="00E17778" w:rsidRDefault="009B7E7C" w:rsidP="009B7E7C">
            <w:pPr>
              <w:pStyle w:val="TAL"/>
            </w:pPr>
            <w:r w:rsidRPr="00E17778">
              <w:t>Added</w:t>
            </w:r>
          </w:p>
        </w:tc>
      </w:tr>
      <w:tr w:rsidR="009B7E7C" w:rsidRPr="00E17778" w14:paraId="0D1E543A" w14:textId="77777777" w:rsidTr="009B7E7C">
        <w:trPr>
          <w:cantSplit/>
        </w:trPr>
        <w:tc>
          <w:tcPr>
            <w:tcW w:w="1980" w:type="dxa"/>
          </w:tcPr>
          <w:p w14:paraId="48565E85" w14:textId="77777777" w:rsidR="009B7E7C" w:rsidRPr="00E17778" w:rsidRDefault="009B7E7C" w:rsidP="009B7E7C">
            <w:pPr>
              <w:pStyle w:val="TAL"/>
              <w:keepNext w:val="0"/>
              <w:rPr>
                <w:b/>
              </w:rPr>
            </w:pPr>
            <w:r w:rsidRPr="00E17778">
              <w:rPr>
                <w:b/>
              </w:rPr>
              <w:t>On-path N6 Signalling</w:t>
            </w:r>
          </w:p>
        </w:tc>
        <w:tc>
          <w:tcPr>
            <w:tcW w:w="2912" w:type="dxa"/>
          </w:tcPr>
          <w:p w14:paraId="3474FF64" w14:textId="77777777" w:rsidR="009B7E7C" w:rsidRPr="00E17778" w:rsidRDefault="009B7E7C" w:rsidP="009B7E7C">
            <w:pPr>
              <w:pStyle w:val="TAL"/>
              <w:keepNext w:val="0"/>
            </w:pPr>
            <w:r w:rsidRPr="00E17778">
              <w:t>Information needed to use On-path signalling for retrieving media related information.</w:t>
            </w:r>
          </w:p>
        </w:tc>
        <w:tc>
          <w:tcPr>
            <w:tcW w:w="1364" w:type="dxa"/>
          </w:tcPr>
          <w:p w14:paraId="07766876" w14:textId="77777777" w:rsidR="009B7E7C" w:rsidRPr="00E17778" w:rsidRDefault="009B7E7C" w:rsidP="009B7E7C">
            <w:pPr>
              <w:pStyle w:val="TAL"/>
              <w:keepNext w:val="0"/>
              <w:rPr>
                <w:szCs w:val="18"/>
              </w:rPr>
            </w:pPr>
          </w:p>
        </w:tc>
        <w:tc>
          <w:tcPr>
            <w:tcW w:w="1748" w:type="dxa"/>
          </w:tcPr>
          <w:p w14:paraId="64923521" w14:textId="77777777" w:rsidR="009B7E7C" w:rsidRPr="00E17778" w:rsidRDefault="009B7E7C" w:rsidP="009B7E7C">
            <w:pPr>
              <w:pStyle w:val="TAL"/>
              <w:keepNext w:val="0"/>
            </w:pPr>
          </w:p>
        </w:tc>
        <w:tc>
          <w:tcPr>
            <w:tcW w:w="1627" w:type="dxa"/>
          </w:tcPr>
          <w:p w14:paraId="580D3104" w14:textId="77777777" w:rsidR="009B7E7C" w:rsidRPr="00E17778" w:rsidRDefault="009B7E7C" w:rsidP="009B7E7C">
            <w:pPr>
              <w:pStyle w:val="TAL"/>
              <w:keepNext w:val="0"/>
            </w:pPr>
          </w:p>
        </w:tc>
      </w:tr>
      <w:tr w:rsidR="009B7E7C" w:rsidRPr="00E17778" w14:paraId="7317BC6F" w14:textId="77777777" w:rsidTr="009B7E7C">
        <w:trPr>
          <w:cantSplit/>
        </w:trPr>
        <w:tc>
          <w:tcPr>
            <w:tcW w:w="1980" w:type="dxa"/>
          </w:tcPr>
          <w:p w14:paraId="5F91EC84" w14:textId="77777777" w:rsidR="009B7E7C" w:rsidRPr="00E17778" w:rsidRDefault="009B7E7C" w:rsidP="009B7E7C">
            <w:pPr>
              <w:pStyle w:val="TAL"/>
            </w:pPr>
            <w:r w:rsidRPr="00E17778">
              <w:lastRenderedPageBreak/>
              <w:t>On-path N6 Signalling Information</w:t>
            </w:r>
          </w:p>
        </w:tc>
        <w:tc>
          <w:tcPr>
            <w:tcW w:w="2912" w:type="dxa"/>
          </w:tcPr>
          <w:p w14:paraId="7C2B6DAC" w14:textId="77777777" w:rsidR="009B7E7C" w:rsidRPr="00E17778" w:rsidRDefault="009B7E7C" w:rsidP="009B7E7C">
            <w:pPr>
              <w:pStyle w:val="TAL"/>
              <w:rPr>
                <w:lang w:eastAsia="ja-JP"/>
              </w:rPr>
            </w:pPr>
            <w:r w:rsidRPr="00E17778">
              <w:rPr>
                <w:lang w:eastAsia="ja-JP"/>
              </w:rPr>
              <w:t>Indicates the method and provides the AS proxy address for On-path N6 signalling (see TS 23.501 [2] clause 5.37.9)</w:t>
            </w:r>
          </w:p>
        </w:tc>
        <w:tc>
          <w:tcPr>
            <w:tcW w:w="1364" w:type="dxa"/>
          </w:tcPr>
          <w:p w14:paraId="291B6B01" w14:textId="77777777" w:rsidR="009B7E7C" w:rsidRPr="00E17778" w:rsidRDefault="009B7E7C" w:rsidP="009B7E7C">
            <w:pPr>
              <w:pStyle w:val="TAL"/>
              <w:rPr>
                <w:szCs w:val="18"/>
              </w:rPr>
            </w:pPr>
          </w:p>
        </w:tc>
        <w:tc>
          <w:tcPr>
            <w:tcW w:w="1748" w:type="dxa"/>
          </w:tcPr>
          <w:p w14:paraId="1BE4C13C" w14:textId="77777777" w:rsidR="009B7E7C" w:rsidRPr="00E17778" w:rsidRDefault="009B7E7C" w:rsidP="009B7E7C">
            <w:pPr>
              <w:pStyle w:val="TAL"/>
            </w:pPr>
          </w:p>
        </w:tc>
        <w:tc>
          <w:tcPr>
            <w:tcW w:w="1627" w:type="dxa"/>
          </w:tcPr>
          <w:p w14:paraId="31D5D34B" w14:textId="77777777" w:rsidR="009B7E7C" w:rsidRPr="00E17778" w:rsidRDefault="009B7E7C" w:rsidP="009B7E7C">
            <w:pPr>
              <w:pStyle w:val="TAL"/>
            </w:pPr>
          </w:p>
        </w:tc>
      </w:tr>
      <w:tr w:rsidR="009B7E7C" w:rsidRPr="00E17778" w14:paraId="7EC9229C" w14:textId="77777777" w:rsidTr="009B7E7C">
        <w:trPr>
          <w:cantSplit/>
        </w:trPr>
        <w:tc>
          <w:tcPr>
            <w:tcW w:w="9631" w:type="dxa"/>
            <w:gridSpan w:val="5"/>
          </w:tcPr>
          <w:p w14:paraId="70A4E682" w14:textId="77777777" w:rsidR="009B7E7C" w:rsidRPr="00E17778" w:rsidRDefault="009B7E7C" w:rsidP="009B7E7C">
            <w:pPr>
              <w:pStyle w:val="TAN"/>
            </w:pPr>
            <w:r w:rsidRPr="00E17778">
              <w:t>NOTE 1:</w:t>
            </w:r>
            <w:r w:rsidRPr="00E17778">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12BF08F" w14:textId="77777777" w:rsidR="009B7E7C" w:rsidRPr="00E17778" w:rsidRDefault="009B7E7C" w:rsidP="009B7E7C">
            <w:pPr>
              <w:pStyle w:val="TAN"/>
            </w:pPr>
            <w:r w:rsidRPr="00E17778">
              <w:t>NOTE 2:</w:t>
            </w:r>
            <w:r w:rsidRPr="00E17778">
              <w:tab/>
              <w:t>The Precedence is mandatory for PCC rules with SDF template containing SDF filter(s). For dynamic PCC rules with SDF template containing an application identifier, the precedence is either preconfigured in SMF or provided in the PCC rule from PCF.</w:t>
            </w:r>
          </w:p>
          <w:p w14:paraId="0DB83DA6" w14:textId="77777777" w:rsidR="009B7E7C" w:rsidRPr="00E17778" w:rsidRDefault="009B7E7C" w:rsidP="009B7E7C">
            <w:pPr>
              <w:pStyle w:val="TAN"/>
            </w:pPr>
            <w:r w:rsidRPr="00E17778">
              <w:t>NOTE 3:</w:t>
            </w:r>
            <w:r w:rsidRPr="00E17778">
              <w:tab/>
              <w:t>Either service data flow filter(s) or application identifier shall be defined per each rule.</w:t>
            </w:r>
          </w:p>
          <w:p w14:paraId="7021B669" w14:textId="77777777" w:rsidR="009B7E7C" w:rsidRPr="00E17778" w:rsidRDefault="009B7E7C" w:rsidP="009B7E7C">
            <w:pPr>
              <w:pStyle w:val="TAN"/>
            </w:pPr>
            <w:r w:rsidRPr="00E17778">
              <w:t>NOTE 4:</w:t>
            </w:r>
            <w:r w:rsidRPr="00E17778">
              <w:tab/>
              <w:t>YES, if the service data flow template consists of a set of service data flow filters. NO if the service data flow template consists of an application identifier</w:t>
            </w:r>
          </w:p>
          <w:p w14:paraId="585FCCD2" w14:textId="77777777" w:rsidR="009B7E7C" w:rsidRPr="00E17778" w:rsidRDefault="009B7E7C" w:rsidP="009B7E7C">
            <w:pPr>
              <w:pStyle w:val="TAN"/>
            </w:pPr>
            <w:r w:rsidRPr="00E17778">
              <w:t>NOTE 5:</w:t>
            </w:r>
            <w:r w:rsidRPr="00E17778">
              <w:tab/>
              <w:t>Optional and applicable only if application identifier exists within the rule.</w:t>
            </w:r>
          </w:p>
          <w:p w14:paraId="6E418175" w14:textId="77777777" w:rsidR="009B7E7C" w:rsidRPr="00E17778" w:rsidRDefault="009B7E7C" w:rsidP="009B7E7C">
            <w:pPr>
              <w:pStyle w:val="TAN"/>
            </w:pPr>
            <w:r w:rsidRPr="00E17778">
              <w:t>NOTE 6:</w:t>
            </w:r>
            <w:r w:rsidRPr="00E17778">
              <w:tab/>
              <w:t>Applicable to sponsored data connectivity.</w:t>
            </w:r>
          </w:p>
          <w:p w14:paraId="6210584B" w14:textId="77777777" w:rsidR="009B7E7C" w:rsidRPr="00E17778" w:rsidRDefault="009B7E7C" w:rsidP="009B7E7C">
            <w:pPr>
              <w:pStyle w:val="TAN"/>
            </w:pPr>
            <w:r w:rsidRPr="00E17778">
              <w:t>NOTE 7:</w:t>
            </w:r>
            <w:r w:rsidRPr="00E17778">
              <w:tab/>
              <w:t>Mandatory if there is no default charging method for the PDU Session.</w:t>
            </w:r>
          </w:p>
          <w:p w14:paraId="28181994" w14:textId="77777777" w:rsidR="009B7E7C" w:rsidRPr="00E17778" w:rsidRDefault="009B7E7C" w:rsidP="009B7E7C">
            <w:pPr>
              <w:pStyle w:val="TAN"/>
            </w:pPr>
            <w:r w:rsidRPr="00E17778">
              <w:t>NOTE 8:</w:t>
            </w:r>
            <w:r w:rsidRPr="00E17778">
              <w:tab/>
              <w:t>Optional and applicable only if application identifier exists within the rule.</w:t>
            </w:r>
          </w:p>
          <w:p w14:paraId="3F99FE8F" w14:textId="77777777" w:rsidR="009B7E7C" w:rsidRPr="00E17778" w:rsidRDefault="009B7E7C" w:rsidP="009B7E7C">
            <w:pPr>
              <w:pStyle w:val="TAN"/>
            </w:pPr>
            <w:r w:rsidRPr="00E17778">
              <w:t>NOTE 9:</w:t>
            </w:r>
            <w:r w:rsidRPr="00E17778">
              <w:tab/>
              <w:t>If Redirect is enabled.</w:t>
            </w:r>
          </w:p>
          <w:p w14:paraId="11C78BD8" w14:textId="77777777" w:rsidR="009B7E7C" w:rsidRPr="00E17778" w:rsidRDefault="009B7E7C" w:rsidP="009B7E7C">
            <w:pPr>
              <w:pStyle w:val="TAN"/>
            </w:pPr>
            <w:r w:rsidRPr="00E17778">
              <w:t>NOTE 10:</w:t>
            </w:r>
            <w:r w:rsidRPr="00E17778">
              <w:tab/>
              <w:t>Mandatory when Bind to QoS Flow associated with the default QoS rule is not present.</w:t>
            </w:r>
          </w:p>
          <w:p w14:paraId="2F4C936B" w14:textId="77777777" w:rsidR="009B7E7C" w:rsidRPr="00E17778" w:rsidRDefault="009B7E7C" w:rsidP="009B7E7C">
            <w:pPr>
              <w:pStyle w:val="TAN"/>
            </w:pPr>
            <w:r w:rsidRPr="00E17778">
              <w:t>NOTE 11:</w:t>
            </w:r>
            <w:r w:rsidRPr="00E17778">
              <w:tab/>
              <w:t>The presence of this attribute causes the 5QI/ARP/QNC/Priority Level/Averaging Window/Maximum Data Burst Volume of the rule to be ignored for the QoS Flow binding.</w:t>
            </w:r>
          </w:p>
          <w:p w14:paraId="27C04152" w14:textId="77777777" w:rsidR="009B7E7C" w:rsidRPr="00E17778" w:rsidRDefault="009B7E7C" w:rsidP="009B7E7C">
            <w:pPr>
              <w:pStyle w:val="TAN"/>
            </w:pPr>
            <w:r w:rsidRPr="00E17778">
              <w:t>NOTE 12:</w:t>
            </w:r>
            <w:r w:rsidRPr="00E17778">
              <w:tab/>
              <w:t>The Traffic steering policy identifier can be different for uplink and downlink direction. If two Traffic steering policy identifiers are provided, then one is for uplink direction, while the other one is for downlink direction.</w:t>
            </w:r>
          </w:p>
          <w:p w14:paraId="1596AB47" w14:textId="77777777" w:rsidR="009B7E7C" w:rsidRPr="00E17778" w:rsidRDefault="009B7E7C" w:rsidP="009B7E7C">
            <w:pPr>
              <w:pStyle w:val="TAN"/>
            </w:pPr>
            <w:r w:rsidRPr="00E17778">
              <w:t>NOTE 13:</w:t>
            </w:r>
            <w:r w:rsidRPr="00E17778">
              <w:tab/>
              <w:t>Optional and applicable only for voice service data flow in this release.</w:t>
            </w:r>
          </w:p>
          <w:p w14:paraId="50357704" w14:textId="77777777" w:rsidR="009B7E7C" w:rsidRPr="00E17778" w:rsidRDefault="009B7E7C" w:rsidP="009B7E7C">
            <w:pPr>
              <w:pStyle w:val="TAN"/>
            </w:pPr>
            <w:r w:rsidRPr="00E17778">
              <w:t>NOTE 14:</w:t>
            </w:r>
            <w:r w:rsidRPr="00E17778">
              <w:tab/>
              <w:t>Optional and applicable only when a value different from the standardized value for this 5QI in Table 5.7.4-1 TS 23.501 [2] is required.</w:t>
            </w:r>
          </w:p>
          <w:p w14:paraId="2E23C572" w14:textId="77777777" w:rsidR="009B7E7C" w:rsidRPr="00E17778" w:rsidRDefault="009B7E7C" w:rsidP="009B7E7C">
            <w:pPr>
              <w:pStyle w:val="TAN"/>
            </w:pPr>
            <w:r w:rsidRPr="00E17778">
              <w:t>NOTE 15:</w:t>
            </w:r>
            <w:r w:rsidRPr="00E17778">
              <w:tab/>
              <w:t>Optional and applicable only for GBR service data flow.</w:t>
            </w:r>
          </w:p>
          <w:p w14:paraId="2D5A7CF5" w14:textId="77777777" w:rsidR="009B7E7C" w:rsidRPr="00E17778" w:rsidRDefault="009B7E7C" w:rsidP="009B7E7C">
            <w:pPr>
              <w:pStyle w:val="TAN"/>
            </w:pPr>
            <w:r w:rsidRPr="00E17778">
              <w:t>NOTE 16:</w:t>
            </w:r>
            <w:r w:rsidRPr="00E17778">
              <w:tab/>
              <w:t>Usage of the charging information in described in TS 32.255 [21].</w:t>
            </w:r>
          </w:p>
          <w:p w14:paraId="037894FB" w14:textId="77777777" w:rsidR="009B7E7C" w:rsidRPr="00E17778" w:rsidRDefault="009B7E7C" w:rsidP="009B7E7C">
            <w:pPr>
              <w:pStyle w:val="TAN"/>
            </w:pPr>
            <w:r w:rsidRPr="00E17778">
              <w:t>NOTE 17:</w:t>
            </w:r>
            <w:r w:rsidRPr="00E17778">
              <w:tab/>
              <w:t>Only one PCC rule can contain this attribute and this PCC rule shall not contain the attribute Bind to QoS Flow associated with the default QoS rule.</w:t>
            </w:r>
          </w:p>
          <w:p w14:paraId="43F809B8" w14:textId="77777777" w:rsidR="009B7E7C" w:rsidRPr="00E17778" w:rsidRDefault="009B7E7C" w:rsidP="009B7E7C">
            <w:pPr>
              <w:pStyle w:val="TAN"/>
            </w:pPr>
            <w:r w:rsidRPr="00E17778">
              <w:t>NOTE 18:</w:t>
            </w:r>
            <w:r w:rsidRPr="00E17778">
              <w:tab/>
              <w:t>None, one, multiple or all of these control information may be present in a PCC rule.</w:t>
            </w:r>
          </w:p>
          <w:p w14:paraId="1D99BBF3" w14:textId="77777777" w:rsidR="009B7E7C" w:rsidRPr="00E17778" w:rsidRDefault="009B7E7C" w:rsidP="009B7E7C">
            <w:pPr>
              <w:pStyle w:val="TAN"/>
            </w:pPr>
            <w:r w:rsidRPr="00E17778">
              <w:t>NOTE 19:</w:t>
            </w:r>
            <w:r w:rsidRPr="00E17778">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DCC2688" w14:textId="77777777" w:rsidR="009B7E7C" w:rsidRPr="00E17778" w:rsidRDefault="009B7E7C" w:rsidP="009B7E7C">
            <w:pPr>
              <w:pStyle w:val="TAN"/>
            </w:pPr>
            <w:r w:rsidRPr="00E17778">
              <w:t>NOTE 20:</w:t>
            </w:r>
            <w:r w:rsidRPr="00E17778">
              <w:tab/>
              <w:t>Only applicable to a PCC Rules provided to a MA PDU Session.</w:t>
            </w:r>
          </w:p>
          <w:p w14:paraId="0BEEED4D" w14:textId="77777777" w:rsidR="009B7E7C" w:rsidRPr="00E17778" w:rsidRDefault="009B7E7C" w:rsidP="009B7E7C">
            <w:pPr>
              <w:pStyle w:val="TAN"/>
            </w:pPr>
            <w:r w:rsidRPr="00E17778">
              <w:t>NOTE 21:</w:t>
            </w:r>
            <w:r w:rsidRPr="00E17778">
              <w:tab/>
              <w:t>Mandatory when MA PDU Session Control information is provided.</w:t>
            </w:r>
          </w:p>
          <w:p w14:paraId="681257CC" w14:textId="77777777" w:rsidR="009B7E7C" w:rsidRPr="00E17778" w:rsidRDefault="009B7E7C" w:rsidP="009B7E7C">
            <w:pPr>
              <w:pStyle w:val="TAN"/>
            </w:pPr>
            <w:r w:rsidRPr="00E17778">
              <w:t>NOTE 22:</w:t>
            </w:r>
            <w:r w:rsidRPr="00E17778">
              <w:tab/>
              <w:t>When a Charging key for Non-3GPP access is provided, the parameters in the Charging Section (other than the Charging key) apply to both accesses and the Charging key (in the Charging Section) shall be used for charging packets carried via the 3GPP access.</w:t>
            </w:r>
          </w:p>
          <w:p w14:paraId="22BF0920" w14:textId="77777777" w:rsidR="009B7E7C" w:rsidRPr="00E17778" w:rsidRDefault="009B7E7C" w:rsidP="009B7E7C">
            <w:pPr>
              <w:pStyle w:val="TAN"/>
            </w:pPr>
            <w:r w:rsidRPr="00E17778">
              <w:t>NOTE 23:</w:t>
            </w:r>
            <w:r w:rsidRPr="00E17778">
              <w:tab/>
              <w:t>When a Monitoring key for Non-3GPP access is provided, the Monitoring key (in the Usage Monitoring Control Section) shall be used to monitor usage of the packets carried via the 3GPP access.</w:t>
            </w:r>
          </w:p>
          <w:p w14:paraId="15CDC634" w14:textId="77777777" w:rsidR="009B7E7C" w:rsidRPr="00E17778" w:rsidRDefault="009B7E7C" w:rsidP="009B7E7C">
            <w:pPr>
              <w:pStyle w:val="TAN"/>
            </w:pPr>
            <w:r w:rsidRPr="00E17778">
              <w:t>NOTE 24:</w:t>
            </w:r>
            <w:r w:rsidRPr="00E17778">
              <w:tab/>
              <w:t>Optional and applicable only for GBR service data flow with QoS Notification Control enabled.</w:t>
            </w:r>
          </w:p>
          <w:p w14:paraId="12396780" w14:textId="77777777" w:rsidR="009B7E7C" w:rsidRPr="00E17778" w:rsidRDefault="009B7E7C" w:rsidP="009B7E7C">
            <w:pPr>
              <w:pStyle w:val="TAN"/>
            </w:pPr>
            <w:r w:rsidRPr="00E17778">
              <w:t>NOTE 25:</w:t>
            </w:r>
            <w:r w:rsidRPr="00E17778">
              <w:tab/>
              <w:t>Optional and applicable only for GBR service data flow for which Alternative QoS Parameter Set(s) are provided.</w:t>
            </w:r>
          </w:p>
          <w:p w14:paraId="3F444C3A" w14:textId="77777777" w:rsidR="009B7E7C" w:rsidRPr="00E17778" w:rsidRDefault="009B7E7C" w:rsidP="009B7E7C">
            <w:pPr>
              <w:pStyle w:val="TAN"/>
            </w:pPr>
            <w:r w:rsidRPr="00E17778">
              <w:t>NOTE 26:</w:t>
            </w:r>
            <w:r w:rsidRPr="00E17778">
              <w:tab/>
              <w:t>One or more Alternative QoS Parameter Sets can be provided in a prioritized order starting with the Alternative QoS Parameter Set that has the highest priority.</w:t>
            </w:r>
          </w:p>
          <w:p w14:paraId="3A2D25C9" w14:textId="77777777" w:rsidR="009B7E7C" w:rsidRPr="00E17778" w:rsidRDefault="009B7E7C" w:rsidP="009B7E7C">
            <w:pPr>
              <w:pStyle w:val="TAN"/>
            </w:pPr>
            <w:r w:rsidRPr="00E17778">
              <w:t>NOTE 27:</w:t>
            </w:r>
            <w:r w:rsidRPr="00E17778">
              <w:tab/>
              <w:t>Mandatory in MA PDU Session Control information only when there is application identifier in the service data flow template.</w:t>
            </w:r>
          </w:p>
          <w:p w14:paraId="710F6C41" w14:textId="77777777" w:rsidR="009B7E7C" w:rsidRPr="00E17778" w:rsidRDefault="009B7E7C" w:rsidP="009B7E7C">
            <w:pPr>
              <w:pStyle w:val="TAN"/>
            </w:pPr>
            <w:r w:rsidRPr="00E17778">
              <w:t>NOTE 28:</w:t>
            </w:r>
            <w:r w:rsidRPr="00E17778">
              <w:tab/>
              <w:t>If this parameter is used, it has to be present in every PCC rule of the PDU Session.</w:t>
            </w:r>
          </w:p>
          <w:p w14:paraId="77B8EA74" w14:textId="77777777" w:rsidR="009B7E7C" w:rsidRPr="00E17778" w:rsidRDefault="009B7E7C" w:rsidP="009B7E7C">
            <w:pPr>
              <w:pStyle w:val="TAN"/>
            </w:pPr>
            <w:r w:rsidRPr="00E17778">
              <w:t>NOTE 29:</w:t>
            </w:r>
            <w:r w:rsidRPr="00E17778">
              <w:tab/>
              <w:t>The use of traffic correlation is defined in TS 23.501 [2], clauses 5.6.7.1 and 5.29.</w:t>
            </w:r>
          </w:p>
          <w:p w14:paraId="0C075343" w14:textId="77777777" w:rsidR="009B7E7C" w:rsidRPr="00E17778" w:rsidRDefault="009B7E7C" w:rsidP="009B7E7C">
            <w:pPr>
              <w:pStyle w:val="TAN"/>
            </w:pPr>
            <w:r w:rsidRPr="00E17778">
              <w:t>NOTE 30:</w:t>
            </w:r>
            <w:r w:rsidRPr="00E17778">
              <w:tab/>
              <w:t>If Steering Mode is set to "Redundant", either a Maximum RTT or a Maximum Packet Loss Rate may be provided, but not both.</w:t>
            </w:r>
          </w:p>
          <w:p w14:paraId="1011F334" w14:textId="77777777" w:rsidR="009B7E7C" w:rsidRPr="00E17778" w:rsidRDefault="009B7E7C" w:rsidP="009B7E7C">
            <w:pPr>
              <w:pStyle w:val="TAN"/>
            </w:pPr>
            <w:r w:rsidRPr="00E17778">
              <w:t>NOTE 31:</w:t>
            </w:r>
            <w:r w:rsidRPr="00E17778">
              <w:tab/>
              <w:t>The Steering functionality "ATSSS-LL" shall not be provided together with Steering Mode "Redundant".</w:t>
            </w:r>
          </w:p>
          <w:p w14:paraId="1BABDEC5" w14:textId="77777777" w:rsidR="009B7E7C" w:rsidRPr="00E17778" w:rsidRDefault="009B7E7C" w:rsidP="009B7E7C">
            <w:pPr>
              <w:pStyle w:val="TAN"/>
            </w:pPr>
            <w:r w:rsidRPr="00E17778">
              <w:t>NOTE 32:</w:t>
            </w:r>
            <w:r w:rsidRPr="00E17778">
              <w:tab/>
              <w:t>This parameter is only provided when the PCF is configured to provide an explicit indicator to the SMF to enable ECN marking for L4S for the traffic identified by the SDF template.</w:t>
            </w:r>
          </w:p>
          <w:p w14:paraId="2B8DECFB" w14:textId="77777777" w:rsidR="009B7E7C" w:rsidRPr="00E17778" w:rsidRDefault="009B7E7C" w:rsidP="009B7E7C">
            <w:pPr>
              <w:pStyle w:val="TAN"/>
            </w:pPr>
            <w:r w:rsidRPr="00E17778">
              <w:t>NOTE 33:</w:t>
            </w:r>
            <w:r w:rsidRPr="00E17778">
              <w:tab/>
              <w:t>The Transport Mode may be included when the Steering Functionality is the MPQUIC-IP functionality,, the MPQUIC-UDP functionality,, or the MPQUIC-E functionality.</w:t>
            </w:r>
          </w:p>
        </w:tc>
      </w:tr>
    </w:tbl>
    <w:p w14:paraId="68EDAD09" w14:textId="77777777" w:rsidR="00D10FF9" w:rsidRPr="00E17778" w:rsidRDefault="00D10FF9" w:rsidP="00D10FF9">
      <w:pPr>
        <w:rPr>
          <w:lang w:eastAsia="zh-CN"/>
        </w:rPr>
      </w:pPr>
    </w:p>
    <w:p w14:paraId="28FCCA0C" w14:textId="77777777" w:rsidR="009C67ED" w:rsidRPr="00E17778" w:rsidRDefault="009C67ED" w:rsidP="009C67ED">
      <w:r w:rsidRPr="00E17778">
        <w:t>The Rule identifier shall be unique for a PCC rule within a PDU Session. A dynamically provided PCC rule that has the same Rule identifier value as a predefined PCC rule shall replace the predefined rule within the same PDU Session.</w:t>
      </w:r>
    </w:p>
    <w:p w14:paraId="04E009C7" w14:textId="77777777" w:rsidR="009C67ED" w:rsidRPr="00E17778" w:rsidRDefault="009C67ED" w:rsidP="009C67ED">
      <w:r w:rsidRPr="00E17778">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1E3BB7C" w14:textId="77777777" w:rsidR="009C67ED" w:rsidRPr="00E17778" w:rsidRDefault="009C67ED" w:rsidP="009C67ED">
      <w:pPr>
        <w:pStyle w:val="NO"/>
      </w:pPr>
      <w:r w:rsidRPr="00E17778">
        <w:t>NOTE 2:</w:t>
      </w:r>
      <w:r w:rsidRPr="00E17778">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89C539F" w14:textId="77777777" w:rsidR="009C67ED" w:rsidRPr="00E17778" w:rsidRDefault="009C67ED" w:rsidP="009C67ED">
      <w:r w:rsidRPr="00E17778">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040D0DA" w14:textId="77777777" w:rsidR="009C67ED" w:rsidRPr="00E17778" w:rsidRDefault="009C67ED" w:rsidP="009C67ED">
      <w:pPr>
        <w:rPr>
          <w:rFonts w:eastAsia="MS Mincho"/>
        </w:rPr>
      </w:pPr>
      <w:r w:rsidRPr="00E17778">
        <w:t xml:space="preserve">The </w:t>
      </w:r>
      <w:r w:rsidRPr="00E17778">
        <w:rPr>
          <w:i/>
        </w:rPr>
        <w:t>Service data flow template</w:t>
      </w:r>
      <w:r w:rsidRPr="00E17778">
        <w:t xml:space="preserve"> may comprise any number of </w:t>
      </w:r>
      <w:r w:rsidRPr="00E17778">
        <w:rPr>
          <w:i/>
        </w:rPr>
        <w:t>Service data flow filters</w:t>
      </w:r>
      <w:r w:rsidRPr="00E17778">
        <w:t xml:space="preserve"> or an </w:t>
      </w:r>
      <w:r w:rsidRPr="00E17778">
        <w:rPr>
          <w:i/>
        </w:rPr>
        <w:t xml:space="preserve">application identifier </w:t>
      </w:r>
      <w:r w:rsidRPr="00E17778">
        <w:t>as is defined in table 6.3.1.</w:t>
      </w:r>
    </w:p>
    <w:p w14:paraId="31993016" w14:textId="77777777" w:rsidR="009C67ED" w:rsidRPr="00E17778" w:rsidRDefault="009C67ED" w:rsidP="009C67ED">
      <w:pPr>
        <w:pStyle w:val="NO"/>
      </w:pPr>
      <w:r w:rsidRPr="00E17778">
        <w:t>NOTE 3:</w:t>
      </w:r>
      <w:r w:rsidRPr="00E17778">
        <w:tab/>
        <w:t>Predefined PCC rules may include service data flow templates, which support extended capabilities, including enhanced capabilities to identify events associated with application protocols.</w:t>
      </w:r>
    </w:p>
    <w:p w14:paraId="5CD67D41" w14:textId="77777777" w:rsidR="009C67ED" w:rsidRPr="00E17778" w:rsidRDefault="009C67ED" w:rsidP="009C67ED">
      <w:r w:rsidRPr="00E17778">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2B900879" w14:textId="77777777" w:rsidR="009C67ED" w:rsidRPr="00E17778" w:rsidRDefault="009C67ED" w:rsidP="009C67ED">
      <w:r w:rsidRPr="00E17778">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FA1C5F9" w14:textId="77777777" w:rsidR="009C67ED" w:rsidRPr="00E17778" w:rsidRDefault="009C67ED" w:rsidP="009C67ED">
      <w:r w:rsidRPr="00E17778">
        <w:t xml:space="preserve">The </w:t>
      </w:r>
      <w:r w:rsidRPr="00E17778">
        <w:rPr>
          <w:i/>
        </w:rPr>
        <w:t>Mute for notification</w:t>
      </w:r>
      <w:r w:rsidRPr="00E17778">
        <w:t xml:space="preserve"> defines whether notification to the PCF of application's starts or stops shall be muted. Absence of this parameter means that start/stop notifications shall be sent.</w:t>
      </w:r>
    </w:p>
    <w:p w14:paraId="0C34CE42" w14:textId="77777777" w:rsidR="009C67ED" w:rsidRPr="00E17778" w:rsidRDefault="009C67ED" w:rsidP="009C67ED">
      <w:r w:rsidRPr="00E17778">
        <w:t xml:space="preserve">The </w:t>
      </w:r>
      <w:r w:rsidRPr="00E17778">
        <w:rPr>
          <w:i/>
          <w:iCs/>
        </w:rPr>
        <w:t>Expedited Transfer Indication</w:t>
      </w:r>
      <w:r w:rsidRPr="00E17778">
        <w:t xml:space="preserve"> defines whether Expedite Data Transfer of larger payload for XR application is set or not. It takes values "TRUE" or "FALSE".</w:t>
      </w:r>
    </w:p>
    <w:p w14:paraId="60D9638F" w14:textId="77777777" w:rsidR="009C67ED" w:rsidRPr="00E17778" w:rsidRDefault="009C67ED" w:rsidP="009C67ED">
      <w:r w:rsidRPr="00E17778">
        <w:t xml:space="preserve">The </w:t>
      </w:r>
      <w:r w:rsidRPr="00E17778">
        <w:rPr>
          <w:i/>
        </w:rPr>
        <w:t>Charging key</w:t>
      </w:r>
      <w:r w:rsidRPr="00E17778">
        <w:t xml:space="preserve"> is the reference to the tariff for the service data flow. Any number of PCC Rules may share the same charging key value. The Charging key values for each service shall be operator configurable.</w:t>
      </w:r>
    </w:p>
    <w:p w14:paraId="0ECD5DE3" w14:textId="77777777" w:rsidR="009C67ED" w:rsidRPr="00E17778" w:rsidRDefault="009C67ED" w:rsidP="009C67ED">
      <w:pPr>
        <w:pStyle w:val="NO"/>
      </w:pPr>
      <w:r w:rsidRPr="00E17778">
        <w:t>NOTE 4:</w:t>
      </w:r>
      <w:r w:rsidRPr="00E17778">
        <w:tab/>
        <w:t>Assigning the same Charging key for several service data flows implies that the charging does not require the credit management to be handled separately.</w:t>
      </w:r>
    </w:p>
    <w:p w14:paraId="77978762" w14:textId="77777777" w:rsidR="009C67ED" w:rsidRPr="00E17778" w:rsidRDefault="009C67ED" w:rsidP="009C67ED">
      <w:r w:rsidRPr="00E17778">
        <w:t xml:space="preserve">The </w:t>
      </w:r>
      <w:r w:rsidRPr="00E17778">
        <w:rPr>
          <w:i/>
        </w:rPr>
        <w:t>Service identifier</w:t>
      </w:r>
      <w:r w:rsidRPr="00E17778">
        <w:t xml:space="preserve"> identifies the service. PCC Rules may share the same service identifier value. The service identifier provides the most detailed identification, specified for flow-based charging, of a service data flow.</w:t>
      </w:r>
    </w:p>
    <w:p w14:paraId="0B31A41B" w14:textId="77777777" w:rsidR="009C67ED" w:rsidRPr="00E17778" w:rsidRDefault="009C67ED" w:rsidP="009C67ED">
      <w:pPr>
        <w:pStyle w:val="NO"/>
      </w:pPr>
      <w:r w:rsidRPr="00E17778">
        <w:t>NOTE 5:</w:t>
      </w:r>
      <w:r w:rsidRPr="00E17778">
        <w:tab/>
        <w:t>The PCC rule service identifier need not have any relationship to service identifiers used on the AF level, i.e. is an operator policy option.</w:t>
      </w:r>
    </w:p>
    <w:p w14:paraId="0A7149B2" w14:textId="77777777" w:rsidR="009C67ED" w:rsidRPr="00E17778" w:rsidRDefault="009C67ED" w:rsidP="009C67ED">
      <w:r w:rsidRPr="00E17778">
        <w:t xml:space="preserve">The </w:t>
      </w:r>
      <w:r w:rsidRPr="00E17778">
        <w:rPr>
          <w:i/>
        </w:rPr>
        <w:t>Sponsor Identifier</w:t>
      </w:r>
      <w:r w:rsidRPr="00E17778">
        <w:t xml:space="preserve"> indicates the (3rd) party organization willing to pay for the operator's charge for connectivity required to deliver a service to the end user.</w:t>
      </w:r>
    </w:p>
    <w:p w14:paraId="3724F9BF" w14:textId="77777777" w:rsidR="009C67ED" w:rsidRPr="00E17778" w:rsidRDefault="009C67ED" w:rsidP="009C67ED">
      <w:r w:rsidRPr="00E17778">
        <w:t xml:space="preserve">The </w:t>
      </w:r>
      <w:r w:rsidRPr="00E17778">
        <w:rPr>
          <w:i/>
        </w:rPr>
        <w:t>Application Service Provider Identifier</w:t>
      </w:r>
      <w:r w:rsidRPr="00E17778">
        <w:t xml:space="preserve"> indicates the (3rd) party organization delivering a service to the end user.</w:t>
      </w:r>
    </w:p>
    <w:p w14:paraId="208DE430" w14:textId="77777777" w:rsidR="009C67ED" w:rsidRPr="00E17778" w:rsidRDefault="009C67ED" w:rsidP="009C67ED">
      <w:r w:rsidRPr="00E17778">
        <w:t xml:space="preserve">The </w:t>
      </w:r>
      <w:r w:rsidRPr="00E17778">
        <w:rPr>
          <w:i/>
          <w:iCs/>
        </w:rPr>
        <w:t>Charging method</w:t>
      </w:r>
      <w:r w:rsidRPr="00E17778">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E77CA11" w14:textId="77777777" w:rsidR="009C67ED" w:rsidRPr="00E17778" w:rsidRDefault="009C67ED" w:rsidP="009C67ED">
      <w:pPr>
        <w:pStyle w:val="NO"/>
      </w:pPr>
      <w:r w:rsidRPr="00E17778">
        <w:t>NOTE 6:</w:t>
      </w:r>
      <w:r w:rsidRPr="00E17778">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48FFD10" w14:textId="77777777" w:rsidR="009C67ED" w:rsidRPr="00E17778" w:rsidRDefault="009C67ED" w:rsidP="009C67ED">
      <w:r w:rsidRPr="00E17778">
        <w:lastRenderedPageBreak/>
        <w:t xml:space="preserve">The </w:t>
      </w:r>
      <w:r w:rsidRPr="00E17778">
        <w:rPr>
          <w:i/>
          <w:noProof/>
        </w:rPr>
        <w:t>Service Data Flow handling while requesting credit</w:t>
      </w:r>
      <w:r w:rsidRPr="00E17778">
        <w:t xml:space="preserve"> indicates either "blocking" if a credit for the Charging Key needs to be granted as a condition for the PCC Rule to be active or "non-blocking" if a credit for the Charging Key has been requested as a condition for the PCC Rule to be active.</w:t>
      </w:r>
    </w:p>
    <w:p w14:paraId="32EC37A3" w14:textId="77777777" w:rsidR="009C67ED" w:rsidRPr="00E17778" w:rsidRDefault="009C67ED" w:rsidP="009C67ED">
      <w:r w:rsidRPr="00E17778">
        <w:t xml:space="preserve">The </w:t>
      </w:r>
      <w:r w:rsidRPr="00E17778">
        <w:rPr>
          <w:i/>
        </w:rPr>
        <w:t>Measurement method</w:t>
      </w:r>
      <w:r w:rsidRPr="00E17778">
        <w:t xml:space="preserve"> indicates what measurements apply to charging for a PCC rule.</w:t>
      </w:r>
    </w:p>
    <w:p w14:paraId="2B1F467A" w14:textId="77777777" w:rsidR="009C67ED" w:rsidRPr="00E17778" w:rsidRDefault="009C67ED" w:rsidP="009C67ED">
      <w:r w:rsidRPr="00E17778">
        <w:t xml:space="preserve">The </w:t>
      </w:r>
      <w:r w:rsidRPr="00E17778">
        <w:rPr>
          <w:i/>
        </w:rPr>
        <w:t>Service Identifier Level Reporting</w:t>
      </w:r>
      <w:r w:rsidRPr="00E17778">
        <w:t xml:space="preserve"> indicates whether the SMF shall generate reports per Service Identifier. The SMF shall accumulate the measurements from all PCC rules with the same combination of Charging key/Service Identifier values in a single report.</w:t>
      </w:r>
    </w:p>
    <w:p w14:paraId="69DF7D20" w14:textId="77777777" w:rsidR="009C67ED" w:rsidRPr="00E17778" w:rsidRDefault="009C67ED" w:rsidP="009C67ED">
      <w:r w:rsidRPr="00E17778">
        <w:t xml:space="preserve">The </w:t>
      </w:r>
      <w:r w:rsidRPr="00E17778">
        <w:rPr>
          <w:i/>
        </w:rPr>
        <w:t>Application Function Record Information</w:t>
      </w:r>
      <w:r w:rsidRPr="00E17778">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DD0276A" w14:textId="77777777" w:rsidR="009C67ED" w:rsidRPr="00E17778" w:rsidRDefault="009C67ED" w:rsidP="009C67ED">
      <w:pPr>
        <w:pStyle w:val="NO"/>
      </w:pPr>
      <w:r w:rsidRPr="00E17778">
        <w:t>NOTE 7:</w:t>
      </w:r>
      <w:r w:rsidRPr="00E17778">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584F1D5" w14:textId="77777777" w:rsidR="009C67ED" w:rsidRPr="00E17778" w:rsidRDefault="009C67ED" w:rsidP="009C67ED">
      <w:r w:rsidRPr="00E17778">
        <w:t xml:space="preserve">The </w:t>
      </w:r>
      <w:r w:rsidRPr="00E17778">
        <w:rPr>
          <w:i/>
        </w:rPr>
        <w:t>Gate</w:t>
      </w:r>
      <w:r w:rsidRPr="00E17778">
        <w:t xml:space="preserve"> indicates whether the SMF shall instruct the UPF to let a packet identified by the PCC rule pass through (gate is open) to discard the packet (gate is closed).</w:t>
      </w:r>
    </w:p>
    <w:p w14:paraId="083E80E7" w14:textId="77777777" w:rsidR="009C67ED" w:rsidRPr="00E17778" w:rsidRDefault="009C67ED" w:rsidP="009C67ED">
      <w:pPr>
        <w:pStyle w:val="NO"/>
      </w:pPr>
      <w:r w:rsidRPr="00E17778">
        <w:t>NOTE 8:</w:t>
      </w:r>
      <w:r w:rsidRPr="00E17778">
        <w:tab/>
        <w:t>A packet, matching a PCC Rule with an open gate, may be discarded due to credit management reasons.</w:t>
      </w:r>
    </w:p>
    <w:p w14:paraId="60E3CF98" w14:textId="77777777" w:rsidR="009C67ED" w:rsidRPr="00E17778" w:rsidRDefault="009C67ED" w:rsidP="009C67ED">
      <w:r w:rsidRPr="00E17778">
        <w:t xml:space="preserve">The </w:t>
      </w:r>
      <w:r w:rsidRPr="00E17778">
        <w:rPr>
          <w:i/>
        </w:rPr>
        <w:t>5G QoS Identifier</w:t>
      </w:r>
      <w:r w:rsidRPr="00E17778">
        <w:t>, 5QI, represents the QoS parameters for the service data flow. The 5G QoS identifier is scalar and accommodates the need for differentiating QoS in both 3GPP and non-3GPP access type.</w:t>
      </w:r>
    </w:p>
    <w:p w14:paraId="1E9FE478" w14:textId="77777777" w:rsidR="009C67ED" w:rsidRPr="00E17778" w:rsidRDefault="009C67ED" w:rsidP="009C67ED">
      <w:r w:rsidRPr="00E17778">
        <w:t>The bitrates indicate the authorized bitrates at the IP packet level of the SDF, i.e. the bitrates of the IP packets before any access specific compression or encapsulation.</w:t>
      </w:r>
    </w:p>
    <w:p w14:paraId="770C98CC" w14:textId="77777777" w:rsidR="009C67ED" w:rsidRPr="00E17778" w:rsidRDefault="009C67ED" w:rsidP="009C67ED">
      <w:r w:rsidRPr="00E17778">
        <w:t xml:space="preserve">The </w:t>
      </w:r>
      <w:r w:rsidRPr="00E17778">
        <w:rPr>
          <w:i/>
        </w:rPr>
        <w:t>UL maximum-bitrate</w:t>
      </w:r>
      <w:r w:rsidRPr="00E17778">
        <w:t xml:space="preserve"> indicates the authorized maximum bitrate for the uplink component of the service data flow.</w:t>
      </w:r>
    </w:p>
    <w:p w14:paraId="394EB5B5" w14:textId="77777777" w:rsidR="009C67ED" w:rsidRPr="00E17778" w:rsidRDefault="009C67ED" w:rsidP="009C67ED">
      <w:r w:rsidRPr="00E17778">
        <w:t xml:space="preserve">The </w:t>
      </w:r>
      <w:r w:rsidRPr="00E17778">
        <w:rPr>
          <w:i/>
        </w:rPr>
        <w:t>DL maximum-bitrate</w:t>
      </w:r>
      <w:r w:rsidRPr="00E17778">
        <w:t xml:space="preserve"> indicates the authorized maximum bitrate for the downlink component of the service data flow.</w:t>
      </w:r>
    </w:p>
    <w:p w14:paraId="1B9DB44D" w14:textId="77777777" w:rsidR="009C67ED" w:rsidRPr="00E17778" w:rsidRDefault="009C67ED" w:rsidP="009C67ED">
      <w:r w:rsidRPr="00E17778">
        <w:t xml:space="preserve">The </w:t>
      </w:r>
      <w:r w:rsidRPr="00E17778">
        <w:rPr>
          <w:i/>
        </w:rPr>
        <w:t>UL guaranteed-bitrate</w:t>
      </w:r>
      <w:r w:rsidRPr="00E17778">
        <w:t xml:space="preserve"> indicates the authorized guaranteed bitrate for the uplink component of the service data flow.</w:t>
      </w:r>
    </w:p>
    <w:p w14:paraId="0C1AB5C2" w14:textId="77777777" w:rsidR="009C67ED" w:rsidRPr="00E17778" w:rsidRDefault="009C67ED" w:rsidP="009C67ED">
      <w:r w:rsidRPr="00E17778">
        <w:t xml:space="preserve">The </w:t>
      </w:r>
      <w:r w:rsidRPr="00E17778">
        <w:rPr>
          <w:i/>
        </w:rPr>
        <w:t>DL guaranteed-bitrate</w:t>
      </w:r>
      <w:r w:rsidRPr="00E17778">
        <w:t xml:space="preserve"> indicates the authorized guaranteed bitrate for the downlink component of the service data flow.</w:t>
      </w:r>
    </w:p>
    <w:p w14:paraId="77BB8766" w14:textId="77777777" w:rsidR="009C67ED" w:rsidRPr="00E17778" w:rsidRDefault="009C67ED" w:rsidP="009C67ED">
      <w:r w:rsidRPr="00E17778">
        <w:t>The 'Maximum bitrate' is used for enforcement of the maximum bit rate that the SDF may consume, while the 'Guaranteed bitrate' is used by the SMF to determine resource allocation demands.</w:t>
      </w:r>
    </w:p>
    <w:p w14:paraId="70464F89" w14:textId="77777777" w:rsidR="009C67ED" w:rsidRPr="00E17778" w:rsidRDefault="009C67ED" w:rsidP="009C67ED">
      <w:r w:rsidRPr="00E17778">
        <w:t xml:space="preserve">The </w:t>
      </w:r>
      <w:r w:rsidRPr="00E17778">
        <w:rPr>
          <w:i/>
        </w:rPr>
        <w:t>UL sharing indication</w:t>
      </w:r>
      <w:r w:rsidRPr="00E17778">
        <w:t xml:space="preserve"> indicates that resource sharing in uplink direction for service data flows with the same value in their PCC rule shall be applied by the SMF as described in clause 6.2.2.4.</w:t>
      </w:r>
    </w:p>
    <w:p w14:paraId="546621CC" w14:textId="77777777" w:rsidR="009C67ED" w:rsidRPr="00E17778" w:rsidRDefault="009C67ED" w:rsidP="009C67ED">
      <w:r w:rsidRPr="00E17778">
        <w:t xml:space="preserve">The </w:t>
      </w:r>
      <w:r w:rsidRPr="00E17778">
        <w:rPr>
          <w:i/>
        </w:rPr>
        <w:t>DL sharing indication</w:t>
      </w:r>
      <w:r w:rsidRPr="00E17778">
        <w:t xml:space="preserve"> indicates that resource sharing in downlink direction for service data flows with the same value in their PCC rule shall be applied by the SMF as described in clause 6.2.2.4.</w:t>
      </w:r>
    </w:p>
    <w:p w14:paraId="6D2B5FA8" w14:textId="77777777" w:rsidR="009C67ED" w:rsidRPr="00E17778" w:rsidRDefault="009C67ED" w:rsidP="009C67ED">
      <w:r w:rsidRPr="00E17778">
        <w:t xml:space="preserve">The </w:t>
      </w:r>
      <w:r w:rsidRPr="00E17778">
        <w:rPr>
          <w:i/>
        </w:rPr>
        <w:t>Allocation and Retention Priority</w:t>
      </w:r>
      <w:r w:rsidRPr="00E17778">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40193FD" w14:textId="77777777" w:rsidR="009C67ED" w:rsidRPr="00E17778" w:rsidRDefault="009C67ED" w:rsidP="009C67ED">
      <w:r w:rsidRPr="00E17778">
        <w:t xml:space="preserve">The </w:t>
      </w:r>
      <w:r w:rsidRPr="00E17778">
        <w:rPr>
          <w:i/>
        </w:rPr>
        <w:t>Priority Level</w:t>
      </w:r>
      <w:r w:rsidRPr="00E17778">
        <w:t xml:space="preserve"> is signalled together with the 5QI to the (R)AN and UPF, only when a value different from the standardized value in the </w:t>
      </w:r>
      <w:r w:rsidRPr="00E17778">
        <w:rPr>
          <w:noProof/>
        </w:rPr>
        <w:t>QoS</w:t>
      </w:r>
      <w:r w:rsidRPr="00E17778">
        <w:t xml:space="preserve"> characteristics Table 5.7.4-1 in TS 23.501 [2] is required.</w:t>
      </w:r>
    </w:p>
    <w:p w14:paraId="3B971060" w14:textId="77777777" w:rsidR="009C67ED" w:rsidRPr="00E17778" w:rsidRDefault="009C67ED" w:rsidP="009C67ED">
      <w:r w:rsidRPr="00E17778">
        <w:t xml:space="preserve">The </w:t>
      </w:r>
      <w:r w:rsidRPr="00E17778">
        <w:rPr>
          <w:i/>
        </w:rPr>
        <w:t>Averaging Window</w:t>
      </w:r>
      <w:r w:rsidRPr="00E17778">
        <w:t xml:space="preserve"> is signalled together with the 5QI to the (R)AN and UPF, only when a value different from the standardized value in the </w:t>
      </w:r>
      <w:r w:rsidRPr="00E17778">
        <w:rPr>
          <w:noProof/>
        </w:rPr>
        <w:t>QoS</w:t>
      </w:r>
      <w:r w:rsidRPr="00E17778">
        <w:t xml:space="preserve"> characteristics Table 5.7.4-1 in TS 23.501 [2] is required.</w:t>
      </w:r>
    </w:p>
    <w:p w14:paraId="2D5C06F2" w14:textId="77777777" w:rsidR="009C67ED" w:rsidRPr="00E17778" w:rsidRDefault="009C67ED" w:rsidP="009C67ED">
      <w:r w:rsidRPr="00E17778">
        <w:t xml:space="preserve">The </w:t>
      </w:r>
      <w:r w:rsidRPr="00E17778">
        <w:rPr>
          <w:i/>
        </w:rPr>
        <w:t>Maximum Data Burst Volume</w:t>
      </w:r>
      <w:r w:rsidRPr="00E17778">
        <w:t xml:space="preserve">, MDBV, is signalled together with the 5QI to the (R)AN, only when a value different from the standardized value in the </w:t>
      </w:r>
      <w:r w:rsidRPr="00E17778">
        <w:rPr>
          <w:noProof/>
        </w:rPr>
        <w:t>QoS</w:t>
      </w:r>
      <w:r w:rsidRPr="00E17778">
        <w:t xml:space="preserve"> characteristics Table 5.7.4-1 in TS 23.501 [2] is required.</w:t>
      </w:r>
    </w:p>
    <w:p w14:paraId="3E83441C" w14:textId="77777777" w:rsidR="009C67ED" w:rsidRPr="00E17778" w:rsidRDefault="009C67ED" w:rsidP="009C67ED">
      <w:r w:rsidRPr="00E17778">
        <w:lastRenderedPageBreak/>
        <w:t xml:space="preserve">The </w:t>
      </w:r>
      <w:r w:rsidRPr="00E17778">
        <w:rPr>
          <w:i/>
        </w:rPr>
        <w:t>Bind to QoS Flow associated with the default QoS rule</w:t>
      </w:r>
      <w:r w:rsidRPr="00E17778">
        <w:t xml:space="preserve"> indicates that the SDF shall be bound to the QoS Flow associated with the default QoS rule. The presence of this parameter attribute causes the 5QI/ARP of the rule to be ignored by the SMF during the QoS Flow binding.</w:t>
      </w:r>
    </w:p>
    <w:p w14:paraId="4CD8C9FA" w14:textId="77777777" w:rsidR="009C67ED" w:rsidRPr="00E17778" w:rsidRDefault="009C67ED" w:rsidP="009C67ED">
      <w:r w:rsidRPr="00E17778">
        <w:t xml:space="preserve">The </w:t>
      </w:r>
      <w:r w:rsidRPr="00E17778">
        <w:rPr>
          <w:i/>
        </w:rPr>
        <w:t>Bind to QoS Flow associated with the default QoS rule and apply PCC rule parameters</w:t>
      </w:r>
      <w:r w:rsidRPr="00E17778">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3C95390" w14:textId="77777777" w:rsidR="009C67ED" w:rsidRPr="00E17778" w:rsidRDefault="009C67ED" w:rsidP="009C67ED">
      <w:pPr>
        <w:pStyle w:val="NO"/>
      </w:pPr>
      <w:r w:rsidRPr="00E17778">
        <w:t>NOTE 9:</w:t>
      </w:r>
      <w:r w:rsidRPr="00E17778">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D9789B0" w14:textId="77777777" w:rsidR="009C67ED" w:rsidRPr="00E17778" w:rsidRDefault="009C67ED" w:rsidP="009C67ED">
      <w:r w:rsidRPr="00E17778">
        <w:t xml:space="preserve">The </w:t>
      </w:r>
      <w:r w:rsidRPr="00E17778">
        <w:rPr>
          <w:i/>
        </w:rPr>
        <w:t xml:space="preserve">QoS Notification Control, </w:t>
      </w:r>
      <w:r w:rsidRPr="00E17778">
        <w:t>QNC</w:t>
      </w:r>
      <w:r w:rsidRPr="00E17778">
        <w:rPr>
          <w:i/>
        </w:rPr>
        <w:t>,</w:t>
      </w:r>
      <w:r w:rsidRPr="00E17778">
        <w:t xml:space="preserve"> indicates whether notifications are requested from the access network (i.e. 3GPP RAN) </w:t>
      </w:r>
      <w:r w:rsidRPr="00E17778">
        <w:rPr>
          <w:lang w:eastAsia="zh-CN"/>
        </w:rPr>
        <w:t>when</w:t>
      </w:r>
      <w:r w:rsidRPr="00E17778">
        <w:t xml:space="preserve"> the </w:t>
      </w:r>
      <w:r w:rsidRPr="00E17778">
        <w:rPr>
          <w:lang w:eastAsia="zh-CN"/>
        </w:rPr>
        <w:t>GFBR</w:t>
      </w:r>
      <w:r w:rsidRPr="00E17778">
        <w:t xml:space="preserve"> can no longer (or can again) be guaranteed for a QoS Flow during the lifetime of the QoS Flow. If it is set and the GFBR can no longer</w:t>
      </w:r>
      <w:r w:rsidRPr="00E17778" w:rsidDel="000B700E">
        <w:t xml:space="preserve"> </w:t>
      </w:r>
      <w:r w:rsidRPr="00E17778">
        <w:t>(or can again) be guaranteed, the access network (i.e. 3GPP RAN) sends a notification towards the SMF, which then notifies the PCF.</w:t>
      </w:r>
    </w:p>
    <w:p w14:paraId="4989FEA0" w14:textId="77777777" w:rsidR="009C67ED" w:rsidRPr="00E17778" w:rsidRDefault="009C67ED" w:rsidP="009C67ED">
      <w:r w:rsidRPr="00E17778">
        <w:rPr>
          <w:szCs w:val="18"/>
          <w:lang w:eastAsia="zh-CN"/>
        </w:rPr>
        <w:t xml:space="preserve">The </w:t>
      </w:r>
      <w:r w:rsidRPr="00E17778">
        <w:rPr>
          <w:i/>
        </w:rPr>
        <w:t>Disable UE notifications at changes related to Alternative QoS Profiles</w:t>
      </w:r>
      <w:r w:rsidRPr="00E17778" w:rsidDel="002950D1">
        <w:rPr>
          <w:i/>
        </w:rPr>
        <w:t xml:space="preserve"> </w:t>
      </w:r>
      <w:r w:rsidRPr="00E17778">
        <w:rPr>
          <w:iCs/>
        </w:rPr>
        <w:t xml:space="preserve">parameter indicates to </w:t>
      </w:r>
      <w:r w:rsidRPr="00E17778">
        <w:rPr>
          <w:lang w:eastAsia="zh-CN"/>
        </w:rPr>
        <w:t xml:space="preserve">disable QoS Flow parameters signalling to </w:t>
      </w:r>
      <w:r w:rsidRPr="00E17778">
        <w:rPr>
          <w:iCs/>
        </w:rPr>
        <w:t>the UE when the SMF is notified by the NG-RAN of changes in the fulfilled QoS situation. The fulfilled situation is either the QoS profile or an Alternative QoS Profile.</w:t>
      </w:r>
    </w:p>
    <w:p w14:paraId="4DFA2A39" w14:textId="77777777" w:rsidR="009C67ED" w:rsidRPr="00E17778" w:rsidRDefault="009C67ED" w:rsidP="009C67ED">
      <w:pPr>
        <w:rPr>
          <w:lang w:eastAsia="zh-CN"/>
        </w:rPr>
      </w:pPr>
      <w:r w:rsidRPr="00E17778">
        <w:rPr>
          <w:lang w:eastAsia="zh-CN"/>
        </w:rPr>
        <w:t xml:space="preserve">The </w:t>
      </w:r>
      <w:r w:rsidRPr="00E17778">
        <w:rPr>
          <w:i/>
          <w:iCs/>
          <w:lang w:eastAsia="zh-CN"/>
        </w:rPr>
        <w:t>Precedence for TFT packet filter allocation</w:t>
      </w:r>
      <w:r w:rsidRPr="00E17778">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132AE57" w14:textId="77777777" w:rsidR="009C67ED" w:rsidRPr="00E17778" w:rsidRDefault="009C67ED" w:rsidP="009C67ED">
      <w:pPr>
        <w:pStyle w:val="NO"/>
        <w:rPr>
          <w:lang w:eastAsia="zh-CN"/>
        </w:rPr>
      </w:pPr>
      <w:r w:rsidRPr="00E17778">
        <w:rPr>
          <w:lang w:eastAsia="zh-CN"/>
        </w:rPr>
        <w:t>NOTE 10:</w:t>
      </w:r>
      <w:r w:rsidRPr="00E17778">
        <w:rPr>
          <w:lang w:eastAsia="zh-CN"/>
        </w:rPr>
        <w:tab/>
        <w:t>PCF can know that interworking with EPS with N26 is supported based on DNN and S-NSSAI of the PDU Session.</w:t>
      </w:r>
    </w:p>
    <w:p w14:paraId="60570D14" w14:textId="77777777" w:rsidR="009C67ED" w:rsidRPr="00E17778" w:rsidRDefault="009C67ED" w:rsidP="009C67ED">
      <w:pPr>
        <w:rPr>
          <w:lang w:eastAsia="zh-CN"/>
        </w:rPr>
      </w:pPr>
      <w:r w:rsidRPr="00E17778">
        <w:rPr>
          <w:lang w:eastAsia="zh-CN"/>
        </w:rPr>
        <w:t xml:space="preserve">The </w:t>
      </w:r>
      <w:r w:rsidRPr="00E17778">
        <w:rPr>
          <w:i/>
          <w:lang w:eastAsia="zh-CN"/>
        </w:rPr>
        <w:t xml:space="preserve">Reflective QoS Control </w:t>
      </w:r>
      <w:r w:rsidRPr="00E17778">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E17778">
        <w:t>of</w:t>
      </w:r>
      <w:r w:rsidRPr="00E17778">
        <w:rPr>
          <w:lang w:eastAsia="zh-CN"/>
        </w:rPr>
        <w:t xml:space="preserve"> TS 23.501 [2].</w:t>
      </w:r>
    </w:p>
    <w:p w14:paraId="069DB16E" w14:textId="77777777" w:rsidR="009C67ED" w:rsidRPr="00E17778" w:rsidRDefault="009C67ED" w:rsidP="009C67ED">
      <w:pPr>
        <w:pStyle w:val="NO"/>
      </w:pPr>
      <w:r w:rsidRPr="00E17778">
        <w:t>NOTE 11:</w:t>
      </w:r>
      <w:r w:rsidRPr="00E17778">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AAC716C" w14:textId="77777777" w:rsidR="009C67ED" w:rsidRPr="00E17778" w:rsidRDefault="009C67ED" w:rsidP="009C67ED">
      <w:pPr>
        <w:rPr>
          <w:lang w:eastAsia="zh-CN"/>
        </w:rPr>
      </w:pPr>
      <w:r w:rsidRPr="00E17778">
        <w:rPr>
          <w:lang w:eastAsia="zh-CN"/>
        </w:rPr>
        <w:t xml:space="preserve">The </w:t>
      </w:r>
      <w:r w:rsidRPr="00E17778">
        <w:rPr>
          <w:i/>
          <w:lang w:eastAsia="zh-CN"/>
        </w:rPr>
        <w:t>Reflective QoS Control</w:t>
      </w:r>
      <w:r w:rsidRPr="00E17778">
        <w:rPr>
          <w:lang w:eastAsia="zh-CN"/>
        </w:rPr>
        <w:t xml:space="preserve"> parameter shall not be used for the PCC rule with match-all SDF template. If PCC rule with match-all SDF template is present, the </w:t>
      </w:r>
      <w:r w:rsidRPr="00E17778">
        <w:rPr>
          <w:i/>
          <w:lang w:eastAsia="zh-CN"/>
        </w:rPr>
        <w:t>Reflective QoS Control</w:t>
      </w:r>
      <w:r w:rsidRPr="00E17778">
        <w:rPr>
          <w:lang w:eastAsia="zh-CN"/>
        </w:rPr>
        <w:t xml:space="preserve"> parameter shall not be used for PCC rules which contain the </w:t>
      </w:r>
      <w:r w:rsidRPr="00E17778">
        <w:rPr>
          <w:i/>
          <w:lang w:eastAsia="zh-CN"/>
        </w:rPr>
        <w:t>Bind to QoS Flow of the default QoS rule</w:t>
      </w:r>
      <w:r w:rsidRPr="00E17778">
        <w:rPr>
          <w:lang w:eastAsia="zh-CN"/>
        </w:rPr>
        <w:t xml:space="preserve"> parameter, either.</w:t>
      </w:r>
    </w:p>
    <w:p w14:paraId="7488195E" w14:textId="77777777" w:rsidR="009C67ED" w:rsidRPr="00E17778" w:rsidRDefault="009C67ED" w:rsidP="009C67ED">
      <w:r w:rsidRPr="00E17778">
        <w:t xml:space="preserve">The </w:t>
      </w:r>
      <w:r w:rsidRPr="00E17778">
        <w:rPr>
          <w:i/>
        </w:rPr>
        <w:t>N6-LAN Traffic Steering Enforcement Control</w:t>
      </w:r>
      <w:r w:rsidRPr="00E17778">
        <w:t xml:space="preserve"> contains </w:t>
      </w:r>
      <w:r w:rsidRPr="00E17778">
        <w:rPr>
          <w:i/>
        </w:rPr>
        <w:t>Traffic steering policy identifier(s)</w:t>
      </w:r>
      <w:r w:rsidRPr="00E17778">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244222E3" w14:textId="77777777" w:rsidR="009C67ED" w:rsidRPr="00E17778" w:rsidRDefault="009C67ED" w:rsidP="009C67ED">
      <w:r w:rsidRPr="00E17778">
        <w:t xml:space="preserve">The content of the </w:t>
      </w:r>
      <w:r w:rsidRPr="00E17778">
        <w:rPr>
          <w:i/>
          <w:iCs/>
        </w:rPr>
        <w:t>Header Handling Control information</w:t>
      </w:r>
      <w:r w:rsidRPr="00E17778">
        <w:t xml:space="preserve"> is defined in clause 5.6.17 of TS 23.501 [2].</w:t>
      </w:r>
    </w:p>
    <w:p w14:paraId="18411C22" w14:textId="77777777" w:rsidR="009C67ED" w:rsidRPr="00E17778" w:rsidRDefault="009C67ED" w:rsidP="009C67ED">
      <w:r w:rsidRPr="00E17778">
        <w:t xml:space="preserve">The </w:t>
      </w:r>
      <w:r w:rsidRPr="00E17778">
        <w:rPr>
          <w:i/>
          <w:iCs/>
        </w:rPr>
        <w:t>ECN marking for L4S</w:t>
      </w:r>
      <w:r w:rsidRPr="00E17778">
        <w:t xml:space="preserve"> indicates that the service data flow supports ECN marking for L4S to be performed.</w:t>
      </w:r>
    </w:p>
    <w:p w14:paraId="14E10AA3" w14:textId="77777777" w:rsidR="009C67ED" w:rsidRPr="00E17778" w:rsidRDefault="009C67ED" w:rsidP="009C67ED">
      <w:pPr>
        <w:rPr>
          <w:ins w:id="60" w:author="Lenovo2" w:date="2025-08-12T14:40:00Z" w16du:dateUtc="2025-08-12T06:40:00Z"/>
        </w:rPr>
      </w:pPr>
      <w:r w:rsidRPr="00E17778">
        <w:t xml:space="preserve">The </w:t>
      </w:r>
      <w:r w:rsidRPr="00E17778">
        <w:rPr>
          <w:i/>
          <w:iCs/>
        </w:rPr>
        <w:t>Multi-modal Service ID</w:t>
      </w:r>
      <w:r w:rsidRPr="00E17778">
        <w:t xml:space="preserve"> indicates the multi-modal service that the service data flow is related to.</w:t>
      </w:r>
    </w:p>
    <w:p w14:paraId="2D97F927" w14:textId="2F4C9093" w:rsidR="009C67ED" w:rsidRPr="002229E4" w:rsidRDefault="009C67ED" w:rsidP="009C67ED">
      <w:pPr>
        <w:rPr>
          <w:ins w:id="61" w:author="Lenovo2" w:date="2025-08-12T14:40:00Z" w16du:dateUtc="2025-08-12T06:40:00Z"/>
          <w:lang w:eastAsia="zh-CN"/>
        </w:rPr>
      </w:pPr>
      <w:ins w:id="62" w:author="Lenovo2" w:date="2025-08-12T14:40:00Z" w16du:dateUtc="2025-08-12T06:40:00Z">
        <w:r w:rsidRPr="002229E4">
          <w:rPr>
            <w:lang w:eastAsia="zh-CN"/>
          </w:rPr>
          <w:t xml:space="preserve">The </w:t>
        </w:r>
      </w:ins>
      <w:ins w:id="63" w:author="Lenovo-Lizhuo" w:date="2025-08-27T20:47:00Z" w16du:dateUtc="2025-08-27T12:47:00Z">
        <w:r w:rsidR="0006282F" w:rsidRPr="002229E4">
          <w:rPr>
            <w:highlight w:val="yellow"/>
            <w:lang w:eastAsia="zh-CN"/>
          </w:rPr>
          <w:t>RAN-controlled UL bitrate recommendation support indication</w:t>
        </w:r>
        <w:r w:rsidR="0006282F" w:rsidRPr="002229E4">
          <w:rPr>
            <w:lang w:eastAsia="zh-CN"/>
          </w:rPr>
          <w:t xml:space="preserve"> </w:t>
        </w:r>
      </w:ins>
      <w:ins w:id="64" w:author="Lenovo2" w:date="2025-08-12T14:40:00Z" w16du:dateUtc="2025-08-12T06:40:00Z">
        <w:r w:rsidRPr="0013305F">
          <w:rPr>
            <w:highlight w:val="yellow"/>
            <w:lang w:eastAsia="zh-CN"/>
          </w:rPr>
          <w:t xml:space="preserve">indicates that the service data flow </w:t>
        </w:r>
      </w:ins>
      <w:ins w:id="65" w:author="Lenovo-Lizhuo" w:date="2025-08-27T20:54:00Z" w16du:dateUtc="2025-08-27T12:54:00Z">
        <w:r w:rsidR="0013305F" w:rsidRPr="0013305F">
          <w:rPr>
            <w:rFonts w:hint="eastAsia"/>
            <w:highlight w:val="yellow"/>
            <w:lang w:eastAsia="zh-CN"/>
          </w:rPr>
          <w:t>support</w:t>
        </w:r>
      </w:ins>
      <w:ins w:id="66" w:author="Lenovo-Lizhuo" w:date="2025-08-27T20:55:00Z" w16du:dateUtc="2025-08-27T12:55:00Z">
        <w:r w:rsidR="00460162">
          <w:rPr>
            <w:rFonts w:hint="eastAsia"/>
            <w:highlight w:val="yellow"/>
            <w:lang w:eastAsia="zh-CN"/>
          </w:rPr>
          <w:t>s</w:t>
        </w:r>
      </w:ins>
      <w:ins w:id="67" w:author="Lenovo-Lizhuo" w:date="2025-08-27T20:54:00Z" w16du:dateUtc="2025-08-27T12:54:00Z">
        <w:r w:rsidR="0013305F" w:rsidRPr="0013305F">
          <w:rPr>
            <w:rFonts w:hint="eastAsia"/>
            <w:highlight w:val="yellow"/>
            <w:lang w:eastAsia="zh-CN"/>
          </w:rPr>
          <w:t xml:space="preserve"> the RAN</w:t>
        </w:r>
      </w:ins>
      <w:ins w:id="68" w:author="Lenovo-Lizhuo" w:date="2025-08-27T20:55:00Z" w16du:dateUtc="2025-08-27T12:55:00Z">
        <w:r w:rsidR="00FB1C00">
          <w:rPr>
            <w:rFonts w:hint="eastAsia"/>
            <w:highlight w:val="yellow"/>
            <w:lang w:eastAsia="zh-CN"/>
          </w:rPr>
          <w:t>-</w:t>
        </w:r>
      </w:ins>
      <w:ins w:id="69" w:author="Lenovo-Lizhuo" w:date="2025-08-27T20:54:00Z" w16du:dateUtc="2025-08-27T12:54:00Z">
        <w:r w:rsidR="0013305F" w:rsidRPr="0013305F">
          <w:rPr>
            <w:rFonts w:hint="eastAsia"/>
            <w:highlight w:val="yellow"/>
            <w:lang w:eastAsia="zh-CN"/>
          </w:rPr>
          <w:t>controlled UL bit rate recommendation at RAN for the uplink traffic</w:t>
        </w:r>
        <w:r w:rsidR="0013305F">
          <w:rPr>
            <w:rFonts w:hint="eastAsia"/>
            <w:lang w:eastAsia="zh-CN"/>
          </w:rPr>
          <w:t>,</w:t>
        </w:r>
      </w:ins>
      <w:ins w:id="70" w:author="Lenovo2" w:date="2025-08-12T14:40:00Z" w16du:dateUtc="2025-08-12T06:40:00Z">
        <w:r w:rsidRPr="002229E4">
          <w:rPr>
            <w:lang w:eastAsia="zh-CN"/>
          </w:rPr>
          <w:t xml:space="preserve"> as described in clause 5.37.X of TS 23.501 [2]. </w:t>
        </w:r>
      </w:ins>
    </w:p>
    <w:p w14:paraId="3CC50EFE" w14:textId="77777777" w:rsidR="009C67ED" w:rsidRPr="00E17778" w:rsidRDefault="009C67ED" w:rsidP="009C67ED"/>
    <w:p w14:paraId="1861D13B" w14:textId="77777777" w:rsidR="009C67ED" w:rsidRPr="00E17778" w:rsidRDefault="009C67ED" w:rsidP="009C67ED">
      <w:r w:rsidRPr="00E17778">
        <w:lastRenderedPageBreak/>
        <w:t>The access network information reporting parameters (</w:t>
      </w:r>
      <w:r w:rsidRPr="00E17778">
        <w:rPr>
          <w:i/>
        </w:rPr>
        <w:t>User Location Report</w:t>
      </w:r>
      <w:r w:rsidRPr="00E17778">
        <w:t xml:space="preserve">, </w:t>
      </w:r>
      <w:r w:rsidRPr="00E17778">
        <w:rPr>
          <w:i/>
        </w:rPr>
        <w:t xml:space="preserve">UE </w:t>
      </w:r>
      <w:proofErr w:type="spellStart"/>
      <w:r w:rsidRPr="00E17778">
        <w:rPr>
          <w:i/>
        </w:rPr>
        <w:t>Timezone</w:t>
      </w:r>
      <w:proofErr w:type="spellEnd"/>
      <w:r w:rsidRPr="00E17778">
        <w:rPr>
          <w:i/>
        </w:rPr>
        <w:t xml:space="preserve"> Report, Satellite Identifier Report</w:t>
      </w:r>
      <w:r w:rsidRPr="00E17778">
        <w:t>) instruct the SMF about what information to forward to the PCF when the PCC rule is activated, modified or removed.</w:t>
      </w:r>
    </w:p>
    <w:p w14:paraId="7BA478E1" w14:textId="77777777" w:rsidR="009C67ED" w:rsidRPr="00E17778" w:rsidRDefault="009C67ED" w:rsidP="009C67ED">
      <w:r w:rsidRPr="00E17778">
        <w:t xml:space="preserve">The </w:t>
      </w:r>
      <w:r w:rsidRPr="00E17778">
        <w:rPr>
          <w:i/>
        </w:rPr>
        <w:t>Monitoring Key</w:t>
      </w:r>
      <w:r w:rsidRPr="00E17778">
        <w:t xml:space="preserve"> is the reference to a resource threshold. Any number of PCC Rules may share the same monitoring key value. The monitoring key values for each service shall be operator configurable.</w:t>
      </w:r>
    </w:p>
    <w:p w14:paraId="6FBE55A2" w14:textId="77777777" w:rsidR="009C67ED" w:rsidRPr="00E17778" w:rsidRDefault="009C67ED" w:rsidP="009C67ED">
      <w:r w:rsidRPr="00E17778">
        <w:t xml:space="preserve">The </w:t>
      </w:r>
      <w:r w:rsidRPr="00E17778">
        <w:rPr>
          <w:i/>
        </w:rPr>
        <w:t>Indication of exclusion from session level monitoring</w:t>
      </w:r>
      <w:r w:rsidRPr="00E17778">
        <w:t xml:space="preserve"> indicates that the service data flow shall be excluded from the PDU Session usage monitoring.</w:t>
      </w:r>
    </w:p>
    <w:p w14:paraId="73E81877" w14:textId="77777777" w:rsidR="009C67ED" w:rsidRPr="00E17778" w:rsidRDefault="009C67ED" w:rsidP="009C67ED">
      <w:pPr>
        <w:rPr>
          <w:i/>
        </w:rPr>
      </w:pPr>
      <w:r w:rsidRPr="00E17778">
        <w:t>The</w:t>
      </w:r>
      <w:r w:rsidRPr="00E17778">
        <w:rPr>
          <w:i/>
        </w:rPr>
        <w:t xml:space="preserve"> Application Function influence on traffic routing Enforcement Control</w:t>
      </w:r>
      <w:r w:rsidRPr="00E17778">
        <w:t xml:space="preserve"> may contain:</w:t>
      </w:r>
    </w:p>
    <w:p w14:paraId="29FF8DBC" w14:textId="77777777" w:rsidR="009C67ED" w:rsidRPr="00E17778" w:rsidRDefault="009C67ED" w:rsidP="009C67ED">
      <w:pPr>
        <w:pStyle w:val="B1"/>
      </w:pPr>
      <w:r w:rsidRPr="00E17778">
        <w:rPr>
          <w:i/>
        </w:rPr>
        <w:t>-</w:t>
      </w:r>
      <w:r w:rsidRPr="00E17778">
        <w:rPr>
          <w:i/>
        </w:rPr>
        <w:tab/>
        <w:t>a set of DNAI(s)</w:t>
      </w:r>
      <w:r w:rsidRPr="00E17778">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4BED2C8E" w14:textId="77777777" w:rsidR="009C67ED" w:rsidRPr="00E17778" w:rsidRDefault="009C67ED" w:rsidP="009C67ED">
      <w:pPr>
        <w:pStyle w:val="B1"/>
      </w:pPr>
      <w:r w:rsidRPr="00E17778">
        <w:t>-</w:t>
      </w:r>
      <w:r w:rsidRPr="00E17778">
        <w:tab/>
        <w:t xml:space="preserve">an </w:t>
      </w:r>
      <w:r w:rsidRPr="00E17778">
        <w:rPr>
          <w:i/>
        </w:rPr>
        <w:t>AF subscription to UP change events</w:t>
      </w:r>
      <w:r w:rsidRPr="00E17778">
        <w:t xml:space="preserve"> parameter which contains subscription information defined in clause 5.2.8.3 of TS 23.502 [3] for the change </w:t>
      </w:r>
      <w:r w:rsidRPr="00E17778">
        <w:rPr>
          <w:rFonts w:eastAsia="等线"/>
        </w:rPr>
        <w:t>of UP path Event Id</w:t>
      </w:r>
      <w:r w:rsidRPr="00E17778">
        <w:t xml:space="preserve"> i.e. an </w:t>
      </w:r>
      <w:r w:rsidRPr="00E17778">
        <w:rPr>
          <w:i/>
        </w:rPr>
        <w:t>Indication of early and/or late notification</w:t>
      </w:r>
      <w:r w:rsidRPr="00E17778">
        <w:t xml:space="preserve"> and information on where to provide the corresponding notifications (Notification Target Address + Notification Correlation ID as specified in</w:t>
      </w:r>
      <w:r w:rsidRPr="00E17778">
        <w:rPr>
          <w:lang w:eastAsia="zh-CN"/>
        </w:rPr>
        <w:t xml:space="preserve"> clause 4.15.1</w:t>
      </w:r>
      <w:r w:rsidRPr="00E17778">
        <w:t xml:space="preserve"> of</w:t>
      </w:r>
      <w:r w:rsidRPr="00E17778">
        <w:rPr>
          <w:lang w:eastAsia="zh-CN"/>
        </w:rPr>
        <w:t xml:space="preserve"> TS 23.502 [3]</w:t>
      </w:r>
      <w:r w:rsidRPr="00E17778">
        <w:t>) and optionally an indication of "AF acknowledgment to be expected" to the corresponding notifications as described in clause 5.6.7 of TS 23.501 [2].</w:t>
      </w:r>
    </w:p>
    <w:p w14:paraId="64D31375" w14:textId="77777777" w:rsidR="009C67ED" w:rsidRPr="00E17778" w:rsidRDefault="009C67ED" w:rsidP="009C67ED">
      <w:pPr>
        <w:pStyle w:val="B1"/>
      </w:pPr>
      <w:r w:rsidRPr="00E17778">
        <w:t>-</w:t>
      </w:r>
      <w:r w:rsidRPr="00E17778">
        <w:tab/>
        <w:t xml:space="preserve">a </w:t>
      </w:r>
      <w:r w:rsidRPr="00E17778">
        <w:rPr>
          <w:i/>
          <w:iCs/>
        </w:rPr>
        <w:t>user plane latency requirements</w:t>
      </w:r>
      <w:r w:rsidRPr="00E17778">
        <w:t xml:space="preserve"> parameter which contains AF requested information on the requirements for user plane latency defined in TS 23.548 [33].</w:t>
      </w:r>
    </w:p>
    <w:p w14:paraId="109E6179" w14:textId="77777777" w:rsidR="009C67ED" w:rsidRPr="00E17778" w:rsidRDefault="009C67ED" w:rsidP="009C67ED">
      <w:pPr>
        <w:pStyle w:val="B1"/>
      </w:pPr>
      <w:r w:rsidRPr="00E17778">
        <w:t>-</w:t>
      </w:r>
      <w:r w:rsidRPr="00E17778">
        <w:tab/>
        <w:t xml:space="preserve">an </w:t>
      </w:r>
      <w:r w:rsidRPr="00E17778">
        <w:rPr>
          <w:i/>
          <w:iCs/>
        </w:rPr>
        <w:t>indication for Simultaneous Connectivity at Edge Relocation</w:t>
      </w:r>
      <w:r w:rsidRPr="00E17778">
        <w:t xml:space="preserve">, which includes </w:t>
      </w:r>
      <w:r w:rsidRPr="00E17778">
        <w:rPr>
          <w:i/>
          <w:iCs/>
        </w:rPr>
        <w:t>Keep existing PSA</w:t>
      </w:r>
      <w:r w:rsidRPr="00E17778">
        <w:t xml:space="preserve"> indication to provide guidance to the network on whether to provide simultaneous connectivity over source and target PSA at edge relocation; also, optionally a related </w:t>
      </w:r>
      <w:r w:rsidRPr="00E17778">
        <w:rPr>
          <w:i/>
          <w:iCs/>
        </w:rPr>
        <w:t>Keep existing PSA timer</w:t>
      </w:r>
      <w:r w:rsidRPr="00E17778">
        <w:t xml:space="preserve"> that indicates the minimum time interval to be considered for inactivity for the traffic described before the connectivity over the source PSA may be removed, as defined in TS 23.548 [33].</w:t>
      </w:r>
    </w:p>
    <w:p w14:paraId="270E1D00" w14:textId="77777777" w:rsidR="009C67ED" w:rsidRPr="00E17778" w:rsidRDefault="009C67ED" w:rsidP="009C67ED">
      <w:pPr>
        <w:pStyle w:val="B1"/>
      </w:pPr>
      <w:r w:rsidRPr="00E17778">
        <w:t>-</w:t>
      </w:r>
      <w:r w:rsidRPr="00E17778">
        <w:tab/>
        <w:t xml:space="preserve">an </w:t>
      </w:r>
      <w:r w:rsidRPr="00E17778">
        <w:rPr>
          <w:i/>
          <w:iCs/>
        </w:rPr>
        <w:t>EAS Correlation indication</w:t>
      </w:r>
      <w:r w:rsidRPr="00E17778">
        <w:t>, which indicates selecting a common EAS for a set of UEs identified by Traffic Correlation ID and accessing the application identified by Service data flow template or FQDN(s).</w:t>
      </w:r>
    </w:p>
    <w:p w14:paraId="637B4BC2" w14:textId="77777777" w:rsidR="009C67ED" w:rsidRPr="00E17778" w:rsidRDefault="009C67ED" w:rsidP="009C67ED">
      <w:pPr>
        <w:pStyle w:val="B1"/>
      </w:pPr>
      <w:r w:rsidRPr="00E17778">
        <w:t>-</w:t>
      </w:r>
      <w:r w:rsidRPr="00E17778">
        <w:tab/>
        <w:t xml:space="preserve">a </w:t>
      </w:r>
      <w:r w:rsidRPr="00E17778">
        <w:rPr>
          <w:i/>
          <w:iCs/>
        </w:rPr>
        <w:t>Traffic Correlation ID</w:t>
      </w:r>
      <w:r w:rsidRPr="00E17778">
        <w:t>, identifying a set of UEs accessing the application identified by the Service data flow template or FQDN(s). See more in clause 5.6.7 of TS 23.501 [2].</w:t>
      </w:r>
    </w:p>
    <w:p w14:paraId="0C164B9D" w14:textId="77777777" w:rsidR="009C67ED" w:rsidRPr="00E17778" w:rsidRDefault="009C67ED" w:rsidP="009C67ED">
      <w:pPr>
        <w:pStyle w:val="B1"/>
      </w:pPr>
      <w:r w:rsidRPr="00E17778">
        <w:t>-</w:t>
      </w:r>
      <w:r w:rsidRPr="00E17778">
        <w:tab/>
        <w:t xml:space="preserve">a </w:t>
      </w:r>
      <w:r w:rsidRPr="00E17778">
        <w:rPr>
          <w:i/>
          <w:iCs/>
        </w:rPr>
        <w:t>Common EAS IP address</w:t>
      </w:r>
      <w:r w:rsidRPr="00E17778">
        <w:t>, IP address of the common EAS accessed by the UEs with the same Traffic Correlation ID, for the application identified by the Service data flow template.</w:t>
      </w:r>
    </w:p>
    <w:p w14:paraId="4E5F7C5C" w14:textId="77777777" w:rsidR="009C67ED" w:rsidRPr="00E17778" w:rsidRDefault="009C67ED" w:rsidP="009C67ED">
      <w:pPr>
        <w:pStyle w:val="B1"/>
      </w:pPr>
      <w:r w:rsidRPr="00E17778">
        <w:t>-</w:t>
      </w:r>
      <w:r w:rsidRPr="00E17778">
        <w:tab/>
      </w:r>
      <w:r w:rsidRPr="00E17778">
        <w:rPr>
          <w:i/>
          <w:iCs/>
        </w:rPr>
        <w:t>FQDN(s)</w:t>
      </w:r>
      <w:r w:rsidRPr="00E17778">
        <w:t>, FQDN(s) for the application traffic identified by the Service data flow template, and used for influencing EASDF-based DNS query procedure as defined in TS 23.548 [33].</w:t>
      </w:r>
    </w:p>
    <w:p w14:paraId="4032A359" w14:textId="77777777" w:rsidR="009C67ED" w:rsidRPr="00E17778" w:rsidRDefault="009C67ED" w:rsidP="009C67ED">
      <w:pPr>
        <w:pStyle w:val="B1"/>
      </w:pPr>
      <w:r w:rsidRPr="00E17778">
        <w:t>-</w:t>
      </w:r>
      <w:r w:rsidRPr="00E17778">
        <w:tab/>
        <w:t>NEF Information, Notification Endpoint of the NEF responsible of the set of UEs associated with the Traffic correlation ID.</w:t>
      </w:r>
    </w:p>
    <w:p w14:paraId="71B16392" w14:textId="77777777" w:rsidR="009C67ED" w:rsidRPr="00E17778" w:rsidRDefault="009C67ED" w:rsidP="009C67ED">
      <w:pPr>
        <w:pStyle w:val="B1"/>
      </w:pPr>
      <w:r w:rsidRPr="00E17778">
        <w:t>-</w:t>
      </w:r>
      <w:r w:rsidRPr="00E17778">
        <w:tab/>
      </w:r>
      <w:r w:rsidRPr="00E17778">
        <w:rPr>
          <w:i/>
          <w:iCs/>
        </w:rPr>
        <w:t>Indication of considering N6 delay</w:t>
      </w:r>
      <w:r w:rsidRPr="00E17778">
        <w:t xml:space="preserve"> which indicates to consider the N6 delay measurement between UPF(s) and EAS(es). See more in clause 6.9 of TS 23.548 [33].</w:t>
      </w:r>
    </w:p>
    <w:p w14:paraId="3D45DADD" w14:textId="77777777" w:rsidR="009C67ED" w:rsidRPr="00E17778" w:rsidRDefault="009C67ED" w:rsidP="009C67ED">
      <w:r w:rsidRPr="00E17778">
        <w:t xml:space="preserve">The </w:t>
      </w:r>
      <w:r w:rsidRPr="00E17778">
        <w:rPr>
          <w:i/>
        </w:rPr>
        <w:t>Traffic Steering Enforcement Control</w:t>
      </w:r>
      <w:r w:rsidRPr="00E17778">
        <w:t xml:space="preserve"> may contain Indication of UE IP address preservation. The SMF takes this indication into account when determining whether to reselect PSA UPF, as specified in clause 5.6.7 of TS 23.501 [2].</w:t>
      </w:r>
    </w:p>
    <w:p w14:paraId="3BEA2FD2" w14:textId="77777777" w:rsidR="009C67ED" w:rsidRPr="00E17778" w:rsidRDefault="009C67ED" w:rsidP="009C67ED">
      <w:r w:rsidRPr="00E17778">
        <w:t xml:space="preserve">The </w:t>
      </w:r>
      <w:r w:rsidRPr="00E17778">
        <w:rPr>
          <w:i/>
        </w:rPr>
        <w:t>Redirect</w:t>
      </w:r>
      <w:r w:rsidRPr="00E17778">
        <w:t xml:space="preserve"> indicates whether the uplink part of the service data flow should be redirected to a controlled address.</w:t>
      </w:r>
    </w:p>
    <w:p w14:paraId="22395578" w14:textId="77777777" w:rsidR="009C67ED" w:rsidRPr="00E17778" w:rsidRDefault="009C67ED" w:rsidP="009C67ED">
      <w:r w:rsidRPr="00E17778">
        <w:t xml:space="preserve">The </w:t>
      </w:r>
      <w:r w:rsidRPr="00E17778">
        <w:rPr>
          <w:i/>
        </w:rPr>
        <w:t>Redirect Destination</w:t>
      </w:r>
      <w:r w:rsidRPr="00E17778">
        <w:t xml:space="preserve"> indicates the target redirect address when </w:t>
      </w:r>
      <w:r w:rsidRPr="00E17778">
        <w:rPr>
          <w:i/>
        </w:rPr>
        <w:t>Redirect</w:t>
      </w:r>
      <w:r w:rsidRPr="00E17778">
        <w:t xml:space="preserve"> is enabled.</w:t>
      </w:r>
    </w:p>
    <w:p w14:paraId="0C90AFB1" w14:textId="77777777" w:rsidR="009C67ED" w:rsidRPr="00E17778" w:rsidRDefault="009C67ED" w:rsidP="009C67ED">
      <w:r w:rsidRPr="00E17778">
        <w:t xml:space="preserve">The </w:t>
      </w:r>
      <w:r w:rsidRPr="00E17778">
        <w:rPr>
          <w:i/>
        </w:rPr>
        <w:t>UL Maximum Packet Loss Rate</w:t>
      </w:r>
      <w:r w:rsidRPr="00E17778">
        <w:t xml:space="preserve"> indicates the maximum rate for lost packets that can be tolerated in the uplink direction.</w:t>
      </w:r>
    </w:p>
    <w:p w14:paraId="25B0DDA3" w14:textId="77777777" w:rsidR="009C67ED" w:rsidRPr="00E17778" w:rsidRDefault="009C67ED" w:rsidP="009C67ED">
      <w:r w:rsidRPr="00E17778">
        <w:t xml:space="preserve">The </w:t>
      </w:r>
      <w:r w:rsidRPr="00E17778">
        <w:rPr>
          <w:i/>
        </w:rPr>
        <w:t>DL Maximum Packet Loss Rate</w:t>
      </w:r>
      <w:r w:rsidRPr="00E17778">
        <w:t xml:space="preserve"> indicates the maximum rate for lost packets that can be tolerated in the downlink direction.</w:t>
      </w:r>
    </w:p>
    <w:p w14:paraId="0D3382DF" w14:textId="77777777" w:rsidR="009C67ED" w:rsidRPr="00E17778" w:rsidRDefault="009C67ED" w:rsidP="009C67ED">
      <w:r w:rsidRPr="00E17778">
        <w:lastRenderedPageBreak/>
        <w:t xml:space="preserve">The </w:t>
      </w:r>
      <w:r w:rsidRPr="00E17778">
        <w:rPr>
          <w:i/>
          <w:iCs/>
        </w:rPr>
        <w:t>Application descriptors</w:t>
      </w:r>
      <w:r w:rsidRPr="00E17778">
        <w:t xml:space="preserve"> provides one or several instances of the </w:t>
      </w:r>
      <w:proofErr w:type="spellStart"/>
      <w:r w:rsidRPr="00E17778">
        <w:t>OSId</w:t>
      </w:r>
      <w:proofErr w:type="spellEnd"/>
      <w:r w:rsidRPr="00E17778">
        <w:t xml:space="preserve"> and </w:t>
      </w:r>
      <w:proofErr w:type="spellStart"/>
      <w:r w:rsidRPr="00E17778">
        <w:t>OSAppId</w:t>
      </w:r>
      <w:proofErr w:type="spellEnd"/>
      <w:r w:rsidRPr="00E17778">
        <w:t xml:space="preserve"> combination. It is used by the UE to identify the application traffic for which steering is required based on the Steering Functionality, the Steering Mode, the Steering Mode Indicator and the Threshold Values.</w:t>
      </w:r>
    </w:p>
    <w:p w14:paraId="0C305186" w14:textId="77777777" w:rsidR="009C67ED" w:rsidRPr="00E17778" w:rsidRDefault="009C67ED" w:rsidP="009C67ED">
      <w:r w:rsidRPr="00E17778">
        <w:t xml:space="preserve">The </w:t>
      </w:r>
      <w:r w:rsidRPr="00E17778">
        <w:rPr>
          <w:i/>
        </w:rPr>
        <w:t>Steering Functionality</w:t>
      </w:r>
      <w:r w:rsidRPr="00E17778">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methods MPQUIC-UDP, MPQUIC-IP, or MPQUIC-E indicate that traffic matching the SDF template is sent over the MA PDU Session using MPQUIC based on the CONNECT-UDP, CONNECT-IP, or CONNECT-Ethernet proxy methods, respectively.</w:t>
      </w:r>
    </w:p>
    <w:p w14:paraId="34B4311C" w14:textId="77777777" w:rsidR="009C67ED" w:rsidRPr="00E17778" w:rsidRDefault="009C67ED" w:rsidP="009C67ED">
      <w:r w:rsidRPr="00E17778">
        <w:t xml:space="preserve">The </w:t>
      </w:r>
      <w:r w:rsidRPr="00E17778">
        <w:rPr>
          <w:i/>
        </w:rPr>
        <w:t>Steering Mode</w:t>
      </w:r>
      <w:r w:rsidRPr="00E17778">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7FCCD82F" w14:textId="77777777" w:rsidR="009C67ED" w:rsidRPr="00E17778" w:rsidRDefault="009C67ED" w:rsidP="009C67ED">
      <w:r w:rsidRPr="00E17778">
        <w:t xml:space="preserve">The </w:t>
      </w:r>
      <w:r w:rsidRPr="00E17778">
        <w:rPr>
          <w:i/>
          <w:iCs/>
        </w:rPr>
        <w:t xml:space="preserve">Steering Mode Indicator </w:t>
      </w:r>
      <w:r w:rsidRPr="00E17778">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E17778">
        <w:rPr>
          <w:i/>
          <w:iCs/>
        </w:rPr>
        <w:t>Steering Mode Indicator</w:t>
      </w:r>
      <w:r w:rsidRPr="00E17778">
        <w:t xml:space="preserve"> for the uplink equal to UE-assistance operation, then the PCF shall provide the same </w:t>
      </w:r>
      <w:r w:rsidRPr="00E17778">
        <w:rPr>
          <w:i/>
          <w:iCs/>
        </w:rPr>
        <w:t>Steering Mode Indicator</w:t>
      </w:r>
      <w:r w:rsidRPr="00E17778">
        <w:t xml:space="preserve"> for the downlink.</w:t>
      </w:r>
    </w:p>
    <w:p w14:paraId="708E7B2E" w14:textId="77777777" w:rsidR="009C67ED" w:rsidRPr="00E17778" w:rsidRDefault="009C67ED" w:rsidP="009C67ED">
      <w:r w:rsidRPr="00E17778">
        <w:t xml:space="preserve">The </w:t>
      </w:r>
      <w:r w:rsidRPr="00E17778">
        <w:rPr>
          <w:i/>
          <w:iCs/>
        </w:rPr>
        <w:t>Threshold Values</w:t>
      </w:r>
      <w:r w:rsidRPr="00E17778">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25189A82" w14:textId="77777777" w:rsidR="009C67ED" w:rsidRPr="00E17778" w:rsidRDefault="009C67ED" w:rsidP="009C67ED">
      <w:r w:rsidRPr="00E17778">
        <w:t xml:space="preserve">The </w:t>
      </w:r>
      <w:r w:rsidRPr="00E17778">
        <w:rPr>
          <w:i/>
          <w:iCs/>
        </w:rPr>
        <w:t>Transport Mode</w:t>
      </w:r>
      <w:r w:rsidRPr="00E17778">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3BEC3E60" w14:textId="77777777" w:rsidR="009C67ED" w:rsidRPr="00E17778" w:rsidRDefault="009C67ED" w:rsidP="009C67ED">
      <w:r w:rsidRPr="00E17778">
        <w:t xml:space="preserve">The </w:t>
      </w:r>
      <w:r w:rsidRPr="00E17778">
        <w:rPr>
          <w:i/>
        </w:rPr>
        <w:t>Charging key for Non-3GPP access</w:t>
      </w:r>
      <w:r w:rsidRPr="00E17778">
        <w:t xml:space="preserve"> indicates the Charging key that shall be used for charging the detected service data flow traffic carried via Non-3GPP access. The other charging related parameters apply for both accesses.</w:t>
      </w:r>
    </w:p>
    <w:p w14:paraId="7121B7D9" w14:textId="77777777" w:rsidR="009C67ED" w:rsidRPr="00E17778" w:rsidRDefault="009C67ED" w:rsidP="009C67ED">
      <w:r w:rsidRPr="00E17778">
        <w:t xml:space="preserve">The </w:t>
      </w:r>
      <w:r w:rsidRPr="00E17778">
        <w:rPr>
          <w:i/>
        </w:rPr>
        <w:t>Monitoring key for Non-3GPP access</w:t>
      </w:r>
      <w:r w:rsidRPr="00E17778">
        <w:t xml:space="preserve"> indicates the Monitoring key that shall be used for monitoring the usage of the detected service data flow traffic carried via Non-3GPP access.</w:t>
      </w:r>
    </w:p>
    <w:p w14:paraId="3596EAE8" w14:textId="77777777" w:rsidR="009C67ED" w:rsidRPr="00E17778" w:rsidRDefault="009C67ED" w:rsidP="009C67ED">
      <w:r w:rsidRPr="00E17778">
        <w:t xml:space="preserve">The </w:t>
      </w:r>
      <w:r w:rsidRPr="00E17778">
        <w:rPr>
          <w:i/>
        </w:rPr>
        <w:t>QoS Monitoring parameter(s)</w:t>
      </w:r>
      <w:r w:rsidRPr="00E17778">
        <w:t xml:space="preserve"> indicates the QoS Monitoring parameter(s) for which QoS Monitoring can be enabled for a service data flow as defined in clause 5.45 of TS 23.501 [2], e.g. the UL packet delay, DL packet delay or round trip packet delay between the UE and the UPF.</w:t>
      </w:r>
    </w:p>
    <w:p w14:paraId="79BE8F7C" w14:textId="77777777" w:rsidR="009C67ED" w:rsidRPr="00E17778" w:rsidRDefault="009C67ED" w:rsidP="009C67ED">
      <w:r w:rsidRPr="00E17778">
        <w:t xml:space="preserve">The </w:t>
      </w:r>
      <w:r w:rsidRPr="00E17778">
        <w:rPr>
          <w:i/>
        </w:rPr>
        <w:t>Reporting frequency</w:t>
      </w:r>
      <w:r w:rsidRPr="00E17778">
        <w:t xml:space="preserve"> indicates the frequency for the reporting, such as event triggered, periodic. The following applies:</w:t>
      </w:r>
    </w:p>
    <w:p w14:paraId="1E9373A5" w14:textId="77777777" w:rsidR="009C67ED" w:rsidRPr="00E17778" w:rsidRDefault="009C67ED" w:rsidP="009C67ED">
      <w:pPr>
        <w:pStyle w:val="B1"/>
      </w:pPr>
      <w:r w:rsidRPr="00E17778">
        <w:t>-</w:t>
      </w:r>
      <w:r w:rsidRPr="00E17778">
        <w:tab/>
        <w:t xml:space="preserve">If the </w:t>
      </w:r>
      <w:r w:rsidRPr="00E17778">
        <w:rPr>
          <w:i/>
        </w:rPr>
        <w:t>Reporting frequency</w:t>
      </w:r>
      <w:r w:rsidRPr="00E17778">
        <w:t xml:space="preserve"> indicates "periodic", the </w:t>
      </w:r>
      <w:r w:rsidRPr="00E17778">
        <w:rPr>
          <w:i/>
          <w:iCs/>
        </w:rPr>
        <w:t>reporting period</w:t>
      </w:r>
      <w:r w:rsidRPr="00E17778">
        <w:t xml:space="preserve"> shall also be included in the PCC rule.</w:t>
      </w:r>
    </w:p>
    <w:p w14:paraId="19C8547D" w14:textId="77777777" w:rsidR="009C67ED" w:rsidRPr="00E17778" w:rsidRDefault="009C67ED" w:rsidP="009C67ED">
      <w:pPr>
        <w:pStyle w:val="B1"/>
      </w:pPr>
      <w:r w:rsidRPr="00E17778">
        <w:t>-</w:t>
      </w:r>
      <w:r w:rsidRPr="00E17778">
        <w:tab/>
        <w:t xml:space="preserve">The </w:t>
      </w:r>
      <w:r w:rsidRPr="00E17778">
        <w:rPr>
          <w:i/>
          <w:iCs/>
        </w:rPr>
        <w:t>reporting period</w:t>
      </w:r>
      <w:r w:rsidRPr="00E17778">
        <w:t xml:space="preserve"> shall also be used for reporting measurement failure in any of the </w:t>
      </w:r>
      <w:r w:rsidRPr="00E17778">
        <w:rPr>
          <w:i/>
          <w:iCs/>
        </w:rPr>
        <w:t>Reporting frequency</w:t>
      </w:r>
      <w:r w:rsidRPr="00E17778">
        <w:t xml:space="preserve"> modes "periodic" or "event triggered".</w:t>
      </w:r>
    </w:p>
    <w:p w14:paraId="355E0731" w14:textId="77777777" w:rsidR="009C67ED" w:rsidRPr="00E17778" w:rsidRDefault="009C67ED" w:rsidP="009C67ED">
      <w:pPr>
        <w:pStyle w:val="NO"/>
      </w:pPr>
      <w:r w:rsidRPr="00E17778">
        <w:t>NOTE 12:</w:t>
      </w:r>
      <w:r w:rsidRPr="00E17778">
        <w:tab/>
        <w:t xml:space="preserve">The indication of a measurement failure is not possible or not supported for some </w:t>
      </w:r>
      <w:r w:rsidRPr="00E17778">
        <w:rPr>
          <w:i/>
          <w:iCs/>
        </w:rPr>
        <w:t>QoS Monitoring parameter(s)</w:t>
      </w:r>
      <w:r w:rsidRPr="00E17778">
        <w:t xml:space="preserve"> (as described in the respective clauses of clause 5.45 of TS 23.501 [2]).</w:t>
      </w:r>
    </w:p>
    <w:p w14:paraId="7346BD16" w14:textId="77777777" w:rsidR="009C67ED" w:rsidRPr="00E17778" w:rsidRDefault="009C67ED" w:rsidP="009C67ED">
      <w:pPr>
        <w:pStyle w:val="B1"/>
      </w:pPr>
      <w:r w:rsidRPr="00E17778">
        <w:t>-</w:t>
      </w:r>
      <w:r w:rsidRPr="00E17778">
        <w:tab/>
        <w:t xml:space="preserve">If the </w:t>
      </w:r>
      <w:r w:rsidRPr="00E17778">
        <w:rPr>
          <w:i/>
        </w:rPr>
        <w:t>Reporting frequency</w:t>
      </w:r>
      <w:r w:rsidRPr="00E17778">
        <w:t xml:space="preserve"> indicates "event triggered", the </w:t>
      </w:r>
      <w:r w:rsidRPr="00E17778">
        <w:rPr>
          <w:i/>
          <w:iCs/>
        </w:rPr>
        <w:t>reporting period</w:t>
      </w:r>
      <w:r w:rsidRPr="00E17778">
        <w:t xml:space="preserve">, </w:t>
      </w:r>
      <w:r w:rsidRPr="00E17778">
        <w:rPr>
          <w:i/>
          <w:iCs/>
        </w:rPr>
        <w:t>Reporting threshold(s)</w:t>
      </w:r>
      <w:r w:rsidRPr="00E17778">
        <w:t xml:space="preserve"> and the </w:t>
      </w:r>
      <w:r w:rsidRPr="00E17778">
        <w:rPr>
          <w:i/>
          <w:iCs/>
        </w:rPr>
        <w:t>minimum waiting time</w:t>
      </w:r>
      <w:r w:rsidRPr="00E17778">
        <w:t xml:space="preserve"> shall also be included in the PCC rule. The </w:t>
      </w:r>
      <w:r w:rsidRPr="00E17778">
        <w:rPr>
          <w:i/>
          <w:iCs/>
        </w:rPr>
        <w:t>Reporting threshold(s)</w:t>
      </w:r>
      <w:r w:rsidRPr="00E17778">
        <w:t xml:space="preserve"> indicates the measurement threshold for each of the included </w:t>
      </w:r>
      <w:r w:rsidRPr="00E17778">
        <w:rPr>
          <w:i/>
          <w:iCs/>
        </w:rPr>
        <w:t>QoS Monitoring parameter(s)</w:t>
      </w:r>
      <w:r w:rsidRPr="00E17778">
        <w:t xml:space="preserve">. The </w:t>
      </w:r>
      <w:r w:rsidRPr="00E17778">
        <w:rPr>
          <w:i/>
          <w:iCs/>
        </w:rPr>
        <w:t>minimum waiting time</w:t>
      </w:r>
      <w:r w:rsidRPr="00E17778">
        <w:t xml:space="preserve"> indicates the minimum time interval between subsequent reports. In the case of monitoring of the UL and/or DL Available Bitrate for the service data flow, a list of Reporting threshold(s) shall be included for the respective direction(s) as described in clause 6.1.3.27.1 and clause 5.45.6 of TS 23.501 [2].</w:t>
      </w:r>
    </w:p>
    <w:p w14:paraId="7BD0F078" w14:textId="77777777" w:rsidR="009C67ED" w:rsidRPr="00E17778" w:rsidRDefault="009C67ED" w:rsidP="009C67ED">
      <w:r w:rsidRPr="00E17778">
        <w:t xml:space="preserve">The </w:t>
      </w:r>
      <w:r w:rsidRPr="00E17778">
        <w:rPr>
          <w:i/>
          <w:iCs/>
        </w:rPr>
        <w:t>Target of reporting</w:t>
      </w:r>
      <w:r w:rsidRPr="00E17778">
        <w:t xml:space="preserve"> indicates the target for the QoS Monitoring reports sent as notifications. It can be either the NEF, the AF or the Local NEF, indicated as Notification Target Address + Notification Correlation ID.</w:t>
      </w:r>
    </w:p>
    <w:p w14:paraId="19A638FC" w14:textId="77777777" w:rsidR="009C67ED" w:rsidRPr="00E17778" w:rsidRDefault="009C67ED" w:rsidP="009C67ED">
      <w:r w:rsidRPr="00E17778">
        <w:t xml:space="preserve">The </w:t>
      </w:r>
      <w:r w:rsidRPr="00E17778">
        <w:rPr>
          <w:i/>
          <w:iCs/>
        </w:rPr>
        <w:t>Indication of direct event notification</w:t>
      </w:r>
      <w:r w:rsidRPr="00E17778">
        <w:t xml:space="preserve"> indicates that the QoS Monitoring reports shall be sent by the UPF directly to the NF indicated by the Target of reporting (i.e. to the Local NEF or the AF as described in clause 5.8.2.18 of TS 23.501 [2]).</w:t>
      </w:r>
    </w:p>
    <w:p w14:paraId="18E4EC19" w14:textId="77777777" w:rsidR="009C67ED" w:rsidRPr="00E17778" w:rsidRDefault="009C67ED" w:rsidP="009C67ED">
      <w:r w:rsidRPr="00E17778">
        <w:lastRenderedPageBreak/>
        <w:t xml:space="preserve">The </w:t>
      </w:r>
      <w:proofErr w:type="spellStart"/>
      <w:r w:rsidRPr="00E17778">
        <w:rPr>
          <w:i/>
          <w:iCs/>
        </w:rPr>
        <w:t>DataCollection_ApplicationIdentifier</w:t>
      </w:r>
      <w:proofErr w:type="spellEnd"/>
      <w:r w:rsidRPr="00E17778">
        <w:t xml:space="preserve"> is provided to assist the SMF when it needs to decide whether this PCC Rule corresponds to an event exposure subscription (see clause 4.15.4.5.1 of TS 23.502 [3]).</w:t>
      </w:r>
    </w:p>
    <w:p w14:paraId="214238AD" w14:textId="77777777" w:rsidR="009C67ED" w:rsidRPr="00E17778" w:rsidRDefault="009C67ED" w:rsidP="009C67ED">
      <w:r w:rsidRPr="00E17778">
        <w:t xml:space="preserve">The </w:t>
      </w:r>
      <w:r w:rsidRPr="00E17778">
        <w:rPr>
          <w:i/>
        </w:rPr>
        <w:t xml:space="preserve">Alternative QoS Parameter Set(s) </w:t>
      </w:r>
      <w:r w:rsidRPr="00E17778">
        <w:t>define alternative set(s) of QoS parameters for the service data flow. Every set consists of a PER, a PDB, an UL and a DL guaranteed bitrate QoS parameter, optionally, an Averaging Window and optionally, a PSDB and PSER for UL and/or a DL direction. For delay-critical service data flow, every Alternative QoS Parameter Set may also include a Maximum Data Burst Volume (MDBV).</w:t>
      </w:r>
    </w:p>
    <w:p w14:paraId="0485042B" w14:textId="77777777" w:rsidR="009C67ED" w:rsidRPr="00E17778" w:rsidRDefault="009C67ED" w:rsidP="009C67ED">
      <w:r w:rsidRPr="00E17778">
        <w:t xml:space="preserve">The content of the </w:t>
      </w:r>
      <w:r w:rsidRPr="00E17778">
        <w:rPr>
          <w:i/>
          <w:iCs/>
        </w:rPr>
        <w:t>TSC Assistance Container</w:t>
      </w:r>
      <w:r w:rsidRPr="00E17778">
        <w:t xml:space="preserve"> is defined in clause 5.27.2 of TS 23.501 [2].</w:t>
      </w:r>
    </w:p>
    <w:p w14:paraId="7DFD8563" w14:textId="77777777" w:rsidR="009C67ED" w:rsidRPr="00E17778" w:rsidRDefault="009C67ED" w:rsidP="009C67ED">
      <w:r w:rsidRPr="00E17778">
        <w:t xml:space="preserve">The </w:t>
      </w:r>
      <w:r w:rsidRPr="00E17778">
        <w:rPr>
          <w:i/>
          <w:iCs/>
        </w:rPr>
        <w:t>Traffic Parameter Information</w:t>
      </w:r>
      <w:r w:rsidRPr="00E17778">
        <w:t xml:space="preserve"> applies to the UE power saving as specified in clause 5.37.8 of TS 23.501 [2]. The following parameters are included:</w:t>
      </w:r>
    </w:p>
    <w:p w14:paraId="01F327C5" w14:textId="77777777" w:rsidR="009C67ED" w:rsidRPr="00E17778" w:rsidRDefault="009C67ED" w:rsidP="009C67ED">
      <w:pPr>
        <w:pStyle w:val="B1"/>
      </w:pPr>
      <w:r w:rsidRPr="00E17778">
        <w:t>-</w:t>
      </w:r>
      <w:r w:rsidRPr="00E17778">
        <w:tab/>
      </w:r>
      <w:r w:rsidRPr="00E17778">
        <w:rPr>
          <w:i/>
          <w:iCs/>
        </w:rPr>
        <w:t>Periodicity</w:t>
      </w:r>
      <w:r w:rsidRPr="00E17778">
        <w:t>:</w:t>
      </w:r>
    </w:p>
    <w:p w14:paraId="68496D55" w14:textId="77777777" w:rsidR="009C67ED" w:rsidRPr="00E17778" w:rsidRDefault="009C67ED" w:rsidP="009C67ED">
      <w:pPr>
        <w:pStyle w:val="B2"/>
      </w:pPr>
      <w:r w:rsidRPr="00E17778">
        <w:t>-</w:t>
      </w:r>
      <w:r w:rsidRPr="00E17778">
        <w:tab/>
        <w:t>indicates the time period between start of two data bursts in UL and/or DL direction.</w:t>
      </w:r>
    </w:p>
    <w:p w14:paraId="63F43BA2" w14:textId="77777777" w:rsidR="009C67ED" w:rsidRPr="00E17778" w:rsidRDefault="009C67ED" w:rsidP="009C67ED">
      <w:pPr>
        <w:pStyle w:val="B2"/>
      </w:pPr>
      <w:r w:rsidRPr="00E17778">
        <w:t>-</w:t>
      </w:r>
      <w:r w:rsidRPr="00E17778">
        <w:tab/>
        <w:t>this parameter is only included when PCF receives the periodicity information from AF.</w:t>
      </w:r>
    </w:p>
    <w:p w14:paraId="2BA099F5" w14:textId="77777777" w:rsidR="009C67ED" w:rsidRPr="00E17778" w:rsidRDefault="009C67ED" w:rsidP="009C67ED">
      <w:r w:rsidRPr="00E17778">
        <w:t xml:space="preserve">The </w:t>
      </w:r>
      <w:r w:rsidRPr="00E17778">
        <w:rPr>
          <w:i/>
          <w:iCs/>
        </w:rPr>
        <w:t>Traffic Parameter Measurement</w:t>
      </w:r>
      <w:r w:rsidRPr="00E17778">
        <w:t xml:space="preserve"> applies to the UE power saving as specified in clause 5.37.8 of TS 23.501 [2]. The following parameters are included:</w:t>
      </w:r>
    </w:p>
    <w:p w14:paraId="4B3F1941" w14:textId="77777777" w:rsidR="009C67ED" w:rsidRPr="00E17778" w:rsidRDefault="009C67ED" w:rsidP="009C67ED">
      <w:pPr>
        <w:pStyle w:val="B1"/>
      </w:pPr>
      <w:r w:rsidRPr="00E17778">
        <w:t>-</w:t>
      </w:r>
      <w:r w:rsidRPr="00E17778">
        <w:tab/>
      </w:r>
      <w:r w:rsidRPr="00E17778">
        <w:rPr>
          <w:i/>
          <w:iCs/>
        </w:rPr>
        <w:t>Traffic Parameter to be measured</w:t>
      </w:r>
      <w:r w:rsidRPr="00E17778">
        <w:t>:</w:t>
      </w:r>
    </w:p>
    <w:p w14:paraId="4EB8B6DE" w14:textId="77777777" w:rsidR="009C67ED" w:rsidRPr="00E17778" w:rsidRDefault="009C67ED" w:rsidP="009C67ED">
      <w:pPr>
        <w:pStyle w:val="B2"/>
      </w:pPr>
      <w:r w:rsidRPr="00E17778">
        <w:t>-</w:t>
      </w:r>
      <w:r w:rsidRPr="00E17778">
        <w:tab/>
        <w:t>UL and/or DL periodicity. This parameter is only included when PCF does not receive the periodicity information from AF.</w:t>
      </w:r>
    </w:p>
    <w:p w14:paraId="1F4C3DD7" w14:textId="77777777" w:rsidR="009C67ED" w:rsidRPr="00E17778" w:rsidRDefault="009C67ED" w:rsidP="009C67ED">
      <w:pPr>
        <w:pStyle w:val="B2"/>
      </w:pPr>
      <w:r w:rsidRPr="00E17778">
        <w:t>-</w:t>
      </w:r>
      <w:r w:rsidRPr="00E17778">
        <w:tab/>
        <w:t>N6 jitter range associated with DL Periodicity.</w:t>
      </w:r>
    </w:p>
    <w:p w14:paraId="4AED16C1" w14:textId="77777777" w:rsidR="009C67ED" w:rsidRPr="00E17778" w:rsidRDefault="009C67ED" w:rsidP="009C67ED">
      <w:pPr>
        <w:pStyle w:val="B1"/>
      </w:pPr>
      <w:r w:rsidRPr="00E17778">
        <w:t>-</w:t>
      </w:r>
      <w:r w:rsidRPr="00E17778">
        <w:tab/>
      </w:r>
      <w:r w:rsidRPr="00E17778">
        <w:rPr>
          <w:i/>
          <w:iCs/>
        </w:rPr>
        <w:t>reporting condition</w:t>
      </w:r>
      <w:r w:rsidRPr="00E17778">
        <w:t xml:space="preserve"> can be optionally included to define the condition for the reporting, such as event triggered or periodic, frequency.</w:t>
      </w:r>
    </w:p>
    <w:p w14:paraId="048EC60E" w14:textId="77777777" w:rsidR="009C67ED" w:rsidRPr="00E17778" w:rsidRDefault="009C67ED" w:rsidP="009C67ED">
      <w:r w:rsidRPr="00E17778">
        <w:t xml:space="preserve">The </w:t>
      </w:r>
      <w:r w:rsidRPr="00E17778">
        <w:rPr>
          <w:i/>
          <w:iCs/>
        </w:rPr>
        <w:t>Downlink Data Notification Control</w:t>
      </w:r>
      <w:r w:rsidRPr="00E17778">
        <w:t xml:space="preserve"> applies to the control of subscription to Downlink Data Delivery status event notifications and DDN Failure event notifications as specified in clause 4.15.3 of TS 23.502 [3]. The following parameters are included:</w:t>
      </w:r>
    </w:p>
    <w:p w14:paraId="7450B5B0" w14:textId="77777777" w:rsidR="009C67ED" w:rsidRPr="00E17778" w:rsidRDefault="009C67ED" w:rsidP="009C67ED">
      <w:pPr>
        <w:pStyle w:val="B1"/>
      </w:pPr>
      <w:r w:rsidRPr="00E17778">
        <w:t>-</w:t>
      </w:r>
      <w:r w:rsidRPr="00E17778">
        <w:tab/>
        <w:t xml:space="preserve">The </w:t>
      </w:r>
      <w:r w:rsidRPr="00E17778">
        <w:rPr>
          <w:i/>
          <w:iCs/>
        </w:rPr>
        <w:t>Notification control for DDD status</w:t>
      </w:r>
      <w:r w:rsidRPr="00E17778">
        <w:t xml:space="preserve"> applies as described in clause 4.15.3.2.8 of TS 23.502 [3] and contains the following parameters:</w:t>
      </w:r>
    </w:p>
    <w:p w14:paraId="57572064" w14:textId="77777777" w:rsidR="009C67ED" w:rsidRPr="00E17778" w:rsidRDefault="009C67ED" w:rsidP="009C67ED">
      <w:pPr>
        <w:pStyle w:val="B2"/>
      </w:pPr>
      <w:r w:rsidRPr="00E17778">
        <w:t>-</w:t>
      </w:r>
      <w:r w:rsidRPr="00E17778">
        <w:tab/>
        <w:t>indication that notifications of Downlink Data Delivery status are required; and</w:t>
      </w:r>
    </w:p>
    <w:p w14:paraId="4482751E" w14:textId="77777777" w:rsidR="009C67ED" w:rsidRPr="00E17778" w:rsidRDefault="009C67ED" w:rsidP="009C67ED">
      <w:pPr>
        <w:pStyle w:val="B2"/>
      </w:pPr>
      <w:r w:rsidRPr="00E17778">
        <w:t>-</w:t>
      </w:r>
      <w:r w:rsidRPr="00E17778">
        <w:tab/>
        <w:t>the requested type of such notifications (notifications about downlink packets being buffered, and/or discarded).</w:t>
      </w:r>
    </w:p>
    <w:p w14:paraId="5BD3E31A" w14:textId="77777777" w:rsidR="009C67ED" w:rsidRPr="00E17778" w:rsidRDefault="009C67ED" w:rsidP="009C67ED">
      <w:pPr>
        <w:pStyle w:val="B1"/>
      </w:pPr>
      <w:r w:rsidRPr="00E17778">
        <w:t>-</w:t>
      </w:r>
      <w:r w:rsidRPr="00E17778">
        <w:tab/>
        <w:t xml:space="preserve">The </w:t>
      </w:r>
      <w:r w:rsidRPr="00E17778">
        <w:rPr>
          <w:i/>
          <w:iCs/>
        </w:rPr>
        <w:t>Notification Control for DDN Failure</w:t>
      </w:r>
      <w:r w:rsidRPr="00E17778">
        <w:t xml:space="preserve"> applies as described in clause 4.15.3.2.9 of TS 23.502 [3] and contains the following parameters:</w:t>
      </w:r>
    </w:p>
    <w:p w14:paraId="6ABC492A" w14:textId="77777777" w:rsidR="009C67ED" w:rsidRPr="00E17778" w:rsidRDefault="009C67ED" w:rsidP="009C67ED">
      <w:pPr>
        <w:pStyle w:val="B2"/>
      </w:pPr>
      <w:r w:rsidRPr="00E17778">
        <w:t>-</w:t>
      </w:r>
      <w:r w:rsidRPr="00E17778">
        <w:tab/>
        <w:t>indication that notifications of DDN Failure are required.</w:t>
      </w:r>
    </w:p>
    <w:p w14:paraId="544FBF9A" w14:textId="77777777" w:rsidR="009C67ED" w:rsidRPr="00E17778" w:rsidRDefault="009C67ED" w:rsidP="009C67ED">
      <w:pPr>
        <w:pStyle w:val="NO"/>
      </w:pPr>
      <w:r w:rsidRPr="00E17778">
        <w:t>NOTE 12:</w:t>
      </w:r>
      <w:r w:rsidRPr="00E17778">
        <w:tab/>
        <w:t>Downlink Data Notification Control information is provided to assist the SMF in the generation/update of N4 information. The PCF will not be notified about the Downlink data delivery status events or the DDN Failure events.</w:t>
      </w:r>
    </w:p>
    <w:p w14:paraId="12764DA4" w14:textId="77777777" w:rsidR="009C67ED" w:rsidRPr="00E17778" w:rsidRDefault="009C67ED" w:rsidP="009C67ED">
      <w:r w:rsidRPr="00E17778">
        <w:t xml:space="preserve">The </w:t>
      </w:r>
      <w:r w:rsidRPr="00E17778">
        <w:rPr>
          <w:i/>
          <w:iCs/>
        </w:rPr>
        <w:t>PDU Set Control Information</w:t>
      </w:r>
      <w:r w:rsidRPr="00E17778">
        <w:t xml:space="preserve"> is needed to support the delivery of PDU Sets for a service data flow. The parameter values for UL and DL may be different (see clause 5.7.7 of TS 23.501 [2]).</w:t>
      </w:r>
    </w:p>
    <w:p w14:paraId="5F8D461F" w14:textId="77777777" w:rsidR="009C67ED" w:rsidRPr="00E17778" w:rsidRDefault="009C67ED" w:rsidP="009C67ED">
      <w:r w:rsidRPr="00E17778">
        <w:t xml:space="preserve">The </w:t>
      </w:r>
      <w:r w:rsidRPr="00E17778">
        <w:rPr>
          <w:i/>
          <w:iCs/>
        </w:rPr>
        <w:t>Protocol Description Information</w:t>
      </w:r>
      <w:r w:rsidRPr="00E17778">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49C80048" w14:textId="77777777" w:rsidR="009C67ED" w:rsidRPr="00E17778" w:rsidRDefault="009C67ED" w:rsidP="009C67ED">
      <w:r w:rsidRPr="00E17778">
        <w:t xml:space="preserve">The </w:t>
      </w:r>
      <w:r w:rsidRPr="00E17778">
        <w:rPr>
          <w:i/>
          <w:iCs/>
        </w:rPr>
        <w:t>On-path N6 Signalling Information</w:t>
      </w:r>
      <w:r w:rsidRPr="00E17778">
        <w:t xml:space="preserve"> is used to receive media related information using On-path N6 signalling, see clause 5.37.9.3 and clause 5.37.9.4 of TS 23.501 [2].</w:t>
      </w:r>
    </w:p>
    <w:p w14:paraId="18BFAF03" w14:textId="77777777" w:rsidR="009C67ED" w:rsidRPr="00E17778" w:rsidRDefault="009C67ED" w:rsidP="009C67ED">
      <w:r w:rsidRPr="00E17778">
        <w:t xml:space="preserve">The </w:t>
      </w:r>
      <w:r w:rsidRPr="00E17778">
        <w:rPr>
          <w:i/>
          <w:iCs/>
        </w:rPr>
        <w:t>Data Burst Handling Information</w:t>
      </w:r>
      <w:r w:rsidRPr="00E17778">
        <w:t xml:space="preserve"> is needed for the following:</w:t>
      </w:r>
    </w:p>
    <w:p w14:paraId="0CA9CC4D" w14:textId="77777777" w:rsidR="009C67ED" w:rsidRPr="00E17778" w:rsidRDefault="009C67ED" w:rsidP="009C67ED">
      <w:pPr>
        <w:pStyle w:val="B1"/>
      </w:pPr>
      <w:r w:rsidRPr="00E17778">
        <w:lastRenderedPageBreak/>
        <w:t>-</w:t>
      </w:r>
      <w:r w:rsidRPr="00E17778">
        <w:tab/>
        <w:t>to support detecting last PDU of the Data Burst and marking End of Data Burst Indication on the last packet of the Data Burst (see clause 5.37.8 of TS 23.501 [2]);</w:t>
      </w:r>
    </w:p>
    <w:p w14:paraId="690F6104" w14:textId="77777777" w:rsidR="009C67ED" w:rsidRPr="00E17778" w:rsidRDefault="009C67ED" w:rsidP="009C67ED">
      <w:pPr>
        <w:pStyle w:val="B1"/>
      </w:pPr>
      <w:r w:rsidRPr="00E17778">
        <w:t>-</w:t>
      </w:r>
      <w:r w:rsidRPr="00E17778">
        <w:tab/>
        <w:t>to support identifying the size of a DL Data Burst and marking Data Burst Size as defined in clause 5.37.10.1 of TS 23.501 [2];</w:t>
      </w:r>
    </w:p>
    <w:p w14:paraId="56CE750E" w14:textId="0E09B564" w:rsidR="00D10FF9" w:rsidRPr="00E17778" w:rsidRDefault="009C67ED" w:rsidP="009C67ED">
      <w:pPr>
        <w:rPr>
          <w:lang w:eastAsia="zh-CN"/>
        </w:rPr>
      </w:pPr>
      <w:r w:rsidRPr="00E17778">
        <w:t>-</w:t>
      </w:r>
      <w:r w:rsidRPr="00E17778">
        <w:tab/>
        <w:t>to support identifying the time to next Data Burst and marking Time to Next Burst as defined in clause 5.37.10.2 of TS 23.501 [2].</w:t>
      </w:r>
    </w:p>
    <w:p w14:paraId="16E1B14A" w14:textId="2D009A2A" w:rsidR="00261658" w:rsidRPr="005C020C" w:rsidRDefault="00261658" w:rsidP="005C0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t xml:space="preserve">* * * * </w:t>
      </w:r>
      <w:r w:rsidRPr="00E17778">
        <w:rPr>
          <w:rFonts w:ascii="Arial" w:hAnsi="Arial" w:cs="Arial"/>
          <w:color w:val="FF0000"/>
          <w:sz w:val="28"/>
          <w:szCs w:val="28"/>
          <w:lang w:val="en-US" w:eastAsia="zh-CN"/>
        </w:rPr>
        <w:t xml:space="preserve">End of changes </w:t>
      </w:r>
      <w:r w:rsidRPr="00E17778">
        <w:rPr>
          <w:rFonts w:ascii="Arial" w:hAnsi="Arial" w:cs="Arial"/>
          <w:color w:val="FF0000"/>
          <w:sz w:val="28"/>
          <w:szCs w:val="28"/>
          <w:lang w:val="en-US"/>
        </w:rPr>
        <w:t>* * * *</w:t>
      </w:r>
    </w:p>
    <w:sectPr w:rsidR="00261658" w:rsidRPr="005C02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9B31B" w14:textId="77777777" w:rsidR="001312C2" w:rsidRDefault="001312C2">
      <w:r>
        <w:separator/>
      </w:r>
    </w:p>
  </w:endnote>
  <w:endnote w:type="continuationSeparator" w:id="0">
    <w:p w14:paraId="79BA85C5" w14:textId="77777777" w:rsidR="001312C2" w:rsidRDefault="0013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5A190" w14:textId="77777777" w:rsidR="001312C2" w:rsidRDefault="001312C2">
      <w:r>
        <w:separator/>
      </w:r>
    </w:p>
  </w:footnote>
  <w:footnote w:type="continuationSeparator" w:id="0">
    <w:p w14:paraId="2DD46F7E" w14:textId="77777777" w:rsidR="001312C2" w:rsidRDefault="00131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0"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40019500">
    <w:abstractNumId w:val="7"/>
  </w:num>
  <w:num w:numId="2" w16cid:durableId="1373262578">
    <w:abstractNumId w:val="9"/>
  </w:num>
  <w:num w:numId="3" w16cid:durableId="7677682">
    <w:abstractNumId w:val="11"/>
  </w:num>
  <w:num w:numId="4" w16cid:durableId="664674796">
    <w:abstractNumId w:val="10"/>
  </w:num>
  <w:num w:numId="5" w16cid:durableId="23795553">
    <w:abstractNumId w:val="16"/>
  </w:num>
  <w:num w:numId="6" w16cid:durableId="14386751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926838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228883246">
    <w:abstractNumId w:val="6"/>
  </w:num>
  <w:num w:numId="9" w16cid:durableId="131793241">
    <w:abstractNumId w:val="17"/>
  </w:num>
  <w:num w:numId="10" w16cid:durableId="2139377396">
    <w:abstractNumId w:val="4"/>
  </w:num>
  <w:num w:numId="11" w16cid:durableId="1445491352">
    <w:abstractNumId w:val="5"/>
  </w:num>
  <w:num w:numId="12" w16cid:durableId="990871275">
    <w:abstractNumId w:val="15"/>
  </w:num>
  <w:num w:numId="13" w16cid:durableId="649480541">
    <w:abstractNumId w:val="8"/>
  </w:num>
  <w:num w:numId="14" w16cid:durableId="1997487907">
    <w:abstractNumId w:val="14"/>
  </w:num>
  <w:num w:numId="15" w16cid:durableId="607390496">
    <w:abstractNumId w:val="13"/>
  </w:num>
  <w:num w:numId="16" w16cid:durableId="1183544513">
    <w:abstractNumId w:val="12"/>
  </w:num>
  <w:num w:numId="17" w16cid:durableId="1329020562">
    <w:abstractNumId w:val="2"/>
  </w:num>
  <w:num w:numId="18" w16cid:durableId="331178136">
    <w:abstractNumId w:val="1"/>
  </w:num>
  <w:num w:numId="19" w16cid:durableId="16177862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Lizhuo">
    <w15:presenceInfo w15:providerId="None" w15:userId="Lenovo-Lizhuo"/>
  </w15:person>
  <w15:person w15:author="Lenovo1">
    <w15:presenceInfo w15:providerId="None" w15:userId="Lenovo1"/>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1DCA"/>
    <w:rsid w:val="00003577"/>
    <w:rsid w:val="00003A40"/>
    <w:rsid w:val="00011129"/>
    <w:rsid w:val="0001433D"/>
    <w:rsid w:val="000146CA"/>
    <w:rsid w:val="000221BB"/>
    <w:rsid w:val="00022E4A"/>
    <w:rsid w:val="00026990"/>
    <w:rsid w:val="0003105A"/>
    <w:rsid w:val="0003356C"/>
    <w:rsid w:val="00037841"/>
    <w:rsid w:val="00040AAF"/>
    <w:rsid w:val="00042307"/>
    <w:rsid w:val="000510BA"/>
    <w:rsid w:val="00057518"/>
    <w:rsid w:val="00060AA1"/>
    <w:rsid w:val="000613B8"/>
    <w:rsid w:val="00061A1E"/>
    <w:rsid w:val="00062243"/>
    <w:rsid w:val="0006282F"/>
    <w:rsid w:val="00064121"/>
    <w:rsid w:val="000649B4"/>
    <w:rsid w:val="00064E9B"/>
    <w:rsid w:val="00070577"/>
    <w:rsid w:val="000709B1"/>
    <w:rsid w:val="00070E09"/>
    <w:rsid w:val="000777EC"/>
    <w:rsid w:val="00077882"/>
    <w:rsid w:val="00080449"/>
    <w:rsid w:val="0008178E"/>
    <w:rsid w:val="0008522A"/>
    <w:rsid w:val="00085580"/>
    <w:rsid w:val="0009106E"/>
    <w:rsid w:val="00093468"/>
    <w:rsid w:val="000A0641"/>
    <w:rsid w:val="000A2CC2"/>
    <w:rsid w:val="000A6394"/>
    <w:rsid w:val="000B0BAC"/>
    <w:rsid w:val="000B10AB"/>
    <w:rsid w:val="000B3A97"/>
    <w:rsid w:val="000B7738"/>
    <w:rsid w:val="000B7A93"/>
    <w:rsid w:val="000B7FED"/>
    <w:rsid w:val="000C038A"/>
    <w:rsid w:val="000C3A50"/>
    <w:rsid w:val="000C525C"/>
    <w:rsid w:val="000C6598"/>
    <w:rsid w:val="000D03AA"/>
    <w:rsid w:val="000D20C7"/>
    <w:rsid w:val="000D243F"/>
    <w:rsid w:val="000D44B3"/>
    <w:rsid w:val="000D542C"/>
    <w:rsid w:val="000D728A"/>
    <w:rsid w:val="000E078E"/>
    <w:rsid w:val="000E3331"/>
    <w:rsid w:val="000E34F3"/>
    <w:rsid w:val="000E40FD"/>
    <w:rsid w:val="000F165A"/>
    <w:rsid w:val="000F4931"/>
    <w:rsid w:val="001013F2"/>
    <w:rsid w:val="0010688F"/>
    <w:rsid w:val="00106CC7"/>
    <w:rsid w:val="00115154"/>
    <w:rsid w:val="00121A33"/>
    <w:rsid w:val="00123872"/>
    <w:rsid w:val="00124D57"/>
    <w:rsid w:val="00126635"/>
    <w:rsid w:val="00126684"/>
    <w:rsid w:val="001272BE"/>
    <w:rsid w:val="001312C2"/>
    <w:rsid w:val="0013305F"/>
    <w:rsid w:val="00133D38"/>
    <w:rsid w:val="001346E9"/>
    <w:rsid w:val="00142345"/>
    <w:rsid w:val="00143473"/>
    <w:rsid w:val="00145D43"/>
    <w:rsid w:val="00147BB5"/>
    <w:rsid w:val="00150CFB"/>
    <w:rsid w:val="00151F7B"/>
    <w:rsid w:val="0015327B"/>
    <w:rsid w:val="00153741"/>
    <w:rsid w:val="001537D0"/>
    <w:rsid w:val="00155300"/>
    <w:rsid w:val="00162CED"/>
    <w:rsid w:val="0016359C"/>
    <w:rsid w:val="00163EA7"/>
    <w:rsid w:val="0017015A"/>
    <w:rsid w:val="00172D22"/>
    <w:rsid w:val="0018085A"/>
    <w:rsid w:val="00183BE2"/>
    <w:rsid w:val="0018506A"/>
    <w:rsid w:val="00192C46"/>
    <w:rsid w:val="001944B4"/>
    <w:rsid w:val="0019555B"/>
    <w:rsid w:val="001A00E8"/>
    <w:rsid w:val="001A08B3"/>
    <w:rsid w:val="001A0D0B"/>
    <w:rsid w:val="001A13CC"/>
    <w:rsid w:val="001A161E"/>
    <w:rsid w:val="001A2A7F"/>
    <w:rsid w:val="001A2E94"/>
    <w:rsid w:val="001A4356"/>
    <w:rsid w:val="001A7B60"/>
    <w:rsid w:val="001A7F8F"/>
    <w:rsid w:val="001B0707"/>
    <w:rsid w:val="001B0B02"/>
    <w:rsid w:val="001B26BE"/>
    <w:rsid w:val="001B4129"/>
    <w:rsid w:val="001B52F0"/>
    <w:rsid w:val="001B5628"/>
    <w:rsid w:val="001B64D0"/>
    <w:rsid w:val="001B7A65"/>
    <w:rsid w:val="001D0383"/>
    <w:rsid w:val="001D232E"/>
    <w:rsid w:val="001D3AAC"/>
    <w:rsid w:val="001D3BAB"/>
    <w:rsid w:val="001D40FB"/>
    <w:rsid w:val="001D63F1"/>
    <w:rsid w:val="001E0A95"/>
    <w:rsid w:val="001E128D"/>
    <w:rsid w:val="001E41F3"/>
    <w:rsid w:val="001E4237"/>
    <w:rsid w:val="001E4FC4"/>
    <w:rsid w:val="001E6DED"/>
    <w:rsid w:val="001E6EF7"/>
    <w:rsid w:val="001E7226"/>
    <w:rsid w:val="001F015D"/>
    <w:rsid w:val="001F396B"/>
    <w:rsid w:val="001F5146"/>
    <w:rsid w:val="0020181C"/>
    <w:rsid w:val="00210E14"/>
    <w:rsid w:val="002134E8"/>
    <w:rsid w:val="00214002"/>
    <w:rsid w:val="00214172"/>
    <w:rsid w:val="00217EE2"/>
    <w:rsid w:val="002229E4"/>
    <w:rsid w:val="00227AC3"/>
    <w:rsid w:val="00231F6D"/>
    <w:rsid w:val="00235366"/>
    <w:rsid w:val="00237E54"/>
    <w:rsid w:val="00242AE9"/>
    <w:rsid w:val="00242B4C"/>
    <w:rsid w:val="002438AC"/>
    <w:rsid w:val="00246DD0"/>
    <w:rsid w:val="00250057"/>
    <w:rsid w:val="002502AE"/>
    <w:rsid w:val="00250503"/>
    <w:rsid w:val="00251F0D"/>
    <w:rsid w:val="00254EB2"/>
    <w:rsid w:val="00256276"/>
    <w:rsid w:val="0026004D"/>
    <w:rsid w:val="00261658"/>
    <w:rsid w:val="002640DD"/>
    <w:rsid w:val="0026626F"/>
    <w:rsid w:val="00267076"/>
    <w:rsid w:val="00270004"/>
    <w:rsid w:val="00270FC1"/>
    <w:rsid w:val="00272767"/>
    <w:rsid w:val="00274A64"/>
    <w:rsid w:val="00275D12"/>
    <w:rsid w:val="0028080F"/>
    <w:rsid w:val="00284FEB"/>
    <w:rsid w:val="002860C4"/>
    <w:rsid w:val="00291C61"/>
    <w:rsid w:val="0029285B"/>
    <w:rsid w:val="00293DB5"/>
    <w:rsid w:val="0029675A"/>
    <w:rsid w:val="002A019F"/>
    <w:rsid w:val="002A1F79"/>
    <w:rsid w:val="002A3BE4"/>
    <w:rsid w:val="002B012B"/>
    <w:rsid w:val="002B075F"/>
    <w:rsid w:val="002B46A8"/>
    <w:rsid w:val="002B491F"/>
    <w:rsid w:val="002B5741"/>
    <w:rsid w:val="002B7E08"/>
    <w:rsid w:val="002C5F6A"/>
    <w:rsid w:val="002D0196"/>
    <w:rsid w:val="002D2695"/>
    <w:rsid w:val="002D26BE"/>
    <w:rsid w:val="002D5CDA"/>
    <w:rsid w:val="002E155D"/>
    <w:rsid w:val="002E4641"/>
    <w:rsid w:val="002E472E"/>
    <w:rsid w:val="002E7517"/>
    <w:rsid w:val="002F52DC"/>
    <w:rsid w:val="0030046F"/>
    <w:rsid w:val="0030120C"/>
    <w:rsid w:val="00301411"/>
    <w:rsid w:val="00305409"/>
    <w:rsid w:val="00306347"/>
    <w:rsid w:val="00310B29"/>
    <w:rsid w:val="00310F03"/>
    <w:rsid w:val="00320539"/>
    <w:rsid w:val="00322197"/>
    <w:rsid w:val="00323A24"/>
    <w:rsid w:val="00324248"/>
    <w:rsid w:val="003244AF"/>
    <w:rsid w:val="00331C49"/>
    <w:rsid w:val="00332529"/>
    <w:rsid w:val="0033491A"/>
    <w:rsid w:val="00335EFB"/>
    <w:rsid w:val="003409B0"/>
    <w:rsid w:val="00343ADF"/>
    <w:rsid w:val="003511CF"/>
    <w:rsid w:val="003609EF"/>
    <w:rsid w:val="00360AC3"/>
    <w:rsid w:val="0036231A"/>
    <w:rsid w:val="00362C28"/>
    <w:rsid w:val="00363365"/>
    <w:rsid w:val="0036679F"/>
    <w:rsid w:val="003737A2"/>
    <w:rsid w:val="00374DD4"/>
    <w:rsid w:val="00374F3D"/>
    <w:rsid w:val="00376A81"/>
    <w:rsid w:val="0038198F"/>
    <w:rsid w:val="003856DF"/>
    <w:rsid w:val="00385988"/>
    <w:rsid w:val="00387F46"/>
    <w:rsid w:val="003934B4"/>
    <w:rsid w:val="003A50B0"/>
    <w:rsid w:val="003A7657"/>
    <w:rsid w:val="003B4E77"/>
    <w:rsid w:val="003B63A7"/>
    <w:rsid w:val="003C25B0"/>
    <w:rsid w:val="003D29C4"/>
    <w:rsid w:val="003D5445"/>
    <w:rsid w:val="003D5500"/>
    <w:rsid w:val="003E1099"/>
    <w:rsid w:val="003E1A36"/>
    <w:rsid w:val="003E441F"/>
    <w:rsid w:val="003E5BF2"/>
    <w:rsid w:val="003E6529"/>
    <w:rsid w:val="003E7CD8"/>
    <w:rsid w:val="003F1685"/>
    <w:rsid w:val="003F2A1D"/>
    <w:rsid w:val="003F35A0"/>
    <w:rsid w:val="003F4CBA"/>
    <w:rsid w:val="003F5CE7"/>
    <w:rsid w:val="003F5DD2"/>
    <w:rsid w:val="003F722D"/>
    <w:rsid w:val="004007E3"/>
    <w:rsid w:val="00402395"/>
    <w:rsid w:val="0040282B"/>
    <w:rsid w:val="00405726"/>
    <w:rsid w:val="004064FE"/>
    <w:rsid w:val="00407BD8"/>
    <w:rsid w:val="00410371"/>
    <w:rsid w:val="004116A1"/>
    <w:rsid w:val="00415F30"/>
    <w:rsid w:val="004209BD"/>
    <w:rsid w:val="00420C25"/>
    <w:rsid w:val="004242F1"/>
    <w:rsid w:val="00424A6B"/>
    <w:rsid w:val="004260C9"/>
    <w:rsid w:val="00427889"/>
    <w:rsid w:val="00427E82"/>
    <w:rsid w:val="0043062C"/>
    <w:rsid w:val="00430AB3"/>
    <w:rsid w:val="004315F8"/>
    <w:rsid w:val="00431745"/>
    <w:rsid w:val="00434950"/>
    <w:rsid w:val="0044259A"/>
    <w:rsid w:val="004437EA"/>
    <w:rsid w:val="00451AEF"/>
    <w:rsid w:val="00452DCA"/>
    <w:rsid w:val="00454FE8"/>
    <w:rsid w:val="0045620F"/>
    <w:rsid w:val="00460162"/>
    <w:rsid w:val="00462D7D"/>
    <w:rsid w:val="00465B2B"/>
    <w:rsid w:val="004675D5"/>
    <w:rsid w:val="0047049E"/>
    <w:rsid w:val="00476197"/>
    <w:rsid w:val="00476505"/>
    <w:rsid w:val="004854FC"/>
    <w:rsid w:val="00485AB6"/>
    <w:rsid w:val="004862AB"/>
    <w:rsid w:val="00487EB5"/>
    <w:rsid w:val="00492A10"/>
    <w:rsid w:val="00496B68"/>
    <w:rsid w:val="004A0BFE"/>
    <w:rsid w:val="004A1B48"/>
    <w:rsid w:val="004A7177"/>
    <w:rsid w:val="004A799B"/>
    <w:rsid w:val="004B3151"/>
    <w:rsid w:val="004B45D1"/>
    <w:rsid w:val="004B7433"/>
    <w:rsid w:val="004B75B7"/>
    <w:rsid w:val="004C0133"/>
    <w:rsid w:val="004D2348"/>
    <w:rsid w:val="004D4AFC"/>
    <w:rsid w:val="004D4EC0"/>
    <w:rsid w:val="004D7021"/>
    <w:rsid w:val="004E0909"/>
    <w:rsid w:val="004E407A"/>
    <w:rsid w:val="004F27C5"/>
    <w:rsid w:val="004F6CE4"/>
    <w:rsid w:val="00502578"/>
    <w:rsid w:val="0050367C"/>
    <w:rsid w:val="00503953"/>
    <w:rsid w:val="00505435"/>
    <w:rsid w:val="00505DF2"/>
    <w:rsid w:val="00506F6E"/>
    <w:rsid w:val="00512329"/>
    <w:rsid w:val="005141D9"/>
    <w:rsid w:val="0051580D"/>
    <w:rsid w:val="00515FA7"/>
    <w:rsid w:val="00516812"/>
    <w:rsid w:val="00517E20"/>
    <w:rsid w:val="00527219"/>
    <w:rsid w:val="005300AB"/>
    <w:rsid w:val="005323C1"/>
    <w:rsid w:val="00532D43"/>
    <w:rsid w:val="0053357E"/>
    <w:rsid w:val="005367B5"/>
    <w:rsid w:val="005370A6"/>
    <w:rsid w:val="005406D6"/>
    <w:rsid w:val="005426D4"/>
    <w:rsid w:val="00543B1F"/>
    <w:rsid w:val="00544B3B"/>
    <w:rsid w:val="00547111"/>
    <w:rsid w:val="005516DF"/>
    <w:rsid w:val="005564C9"/>
    <w:rsid w:val="00560661"/>
    <w:rsid w:val="0056115C"/>
    <w:rsid w:val="0056135E"/>
    <w:rsid w:val="005642C5"/>
    <w:rsid w:val="005659FB"/>
    <w:rsid w:val="00567888"/>
    <w:rsid w:val="00571B77"/>
    <w:rsid w:val="00573461"/>
    <w:rsid w:val="005806DA"/>
    <w:rsid w:val="00580B9D"/>
    <w:rsid w:val="005878A3"/>
    <w:rsid w:val="00592D74"/>
    <w:rsid w:val="00592FF0"/>
    <w:rsid w:val="005A1038"/>
    <w:rsid w:val="005A2269"/>
    <w:rsid w:val="005A2865"/>
    <w:rsid w:val="005A3326"/>
    <w:rsid w:val="005A5380"/>
    <w:rsid w:val="005A78B3"/>
    <w:rsid w:val="005B0080"/>
    <w:rsid w:val="005B1945"/>
    <w:rsid w:val="005B3671"/>
    <w:rsid w:val="005B563F"/>
    <w:rsid w:val="005B577C"/>
    <w:rsid w:val="005B57BC"/>
    <w:rsid w:val="005B63CD"/>
    <w:rsid w:val="005C020C"/>
    <w:rsid w:val="005C5518"/>
    <w:rsid w:val="005C6F78"/>
    <w:rsid w:val="005D42AF"/>
    <w:rsid w:val="005D518E"/>
    <w:rsid w:val="005E1579"/>
    <w:rsid w:val="005E2321"/>
    <w:rsid w:val="005E2C44"/>
    <w:rsid w:val="005E56FA"/>
    <w:rsid w:val="005F0845"/>
    <w:rsid w:val="005F5018"/>
    <w:rsid w:val="005F6C2C"/>
    <w:rsid w:val="005F776F"/>
    <w:rsid w:val="00602C2B"/>
    <w:rsid w:val="00603760"/>
    <w:rsid w:val="006038AC"/>
    <w:rsid w:val="006068D0"/>
    <w:rsid w:val="006069B8"/>
    <w:rsid w:val="00607EB4"/>
    <w:rsid w:val="00610B45"/>
    <w:rsid w:val="00611819"/>
    <w:rsid w:val="006130ED"/>
    <w:rsid w:val="00613CE4"/>
    <w:rsid w:val="00616BAF"/>
    <w:rsid w:val="00617A95"/>
    <w:rsid w:val="00621188"/>
    <w:rsid w:val="00622C99"/>
    <w:rsid w:val="0062422E"/>
    <w:rsid w:val="006257ED"/>
    <w:rsid w:val="00626BAE"/>
    <w:rsid w:val="00630632"/>
    <w:rsid w:val="00632E8C"/>
    <w:rsid w:val="00632F42"/>
    <w:rsid w:val="00634CD7"/>
    <w:rsid w:val="00635B83"/>
    <w:rsid w:val="00640E41"/>
    <w:rsid w:val="00646CDA"/>
    <w:rsid w:val="00653DE4"/>
    <w:rsid w:val="00656AAE"/>
    <w:rsid w:val="006607B6"/>
    <w:rsid w:val="00665C47"/>
    <w:rsid w:val="006664B9"/>
    <w:rsid w:val="00671425"/>
    <w:rsid w:val="00674171"/>
    <w:rsid w:val="00675D27"/>
    <w:rsid w:val="00683A46"/>
    <w:rsid w:val="006840A1"/>
    <w:rsid w:val="006862CD"/>
    <w:rsid w:val="00692CE2"/>
    <w:rsid w:val="0069414B"/>
    <w:rsid w:val="00694200"/>
    <w:rsid w:val="00695808"/>
    <w:rsid w:val="0069750D"/>
    <w:rsid w:val="006A0FC3"/>
    <w:rsid w:val="006A4D41"/>
    <w:rsid w:val="006A4EA6"/>
    <w:rsid w:val="006B46FB"/>
    <w:rsid w:val="006B6F5E"/>
    <w:rsid w:val="006C0620"/>
    <w:rsid w:val="006C3142"/>
    <w:rsid w:val="006C3D56"/>
    <w:rsid w:val="006C557C"/>
    <w:rsid w:val="006C7D37"/>
    <w:rsid w:val="006C7FFC"/>
    <w:rsid w:val="006D0D01"/>
    <w:rsid w:val="006D4CB3"/>
    <w:rsid w:val="006D7A4C"/>
    <w:rsid w:val="006E0682"/>
    <w:rsid w:val="006E21FB"/>
    <w:rsid w:val="006E5B78"/>
    <w:rsid w:val="006E6650"/>
    <w:rsid w:val="006E6F7C"/>
    <w:rsid w:val="006E743B"/>
    <w:rsid w:val="006E79AC"/>
    <w:rsid w:val="006E7BD7"/>
    <w:rsid w:val="006F79C0"/>
    <w:rsid w:val="00704103"/>
    <w:rsid w:val="007042BE"/>
    <w:rsid w:val="007070A0"/>
    <w:rsid w:val="00722B2A"/>
    <w:rsid w:val="007316A0"/>
    <w:rsid w:val="00731B20"/>
    <w:rsid w:val="00732718"/>
    <w:rsid w:val="00735A98"/>
    <w:rsid w:val="007418BE"/>
    <w:rsid w:val="00744ACD"/>
    <w:rsid w:val="00747F1F"/>
    <w:rsid w:val="00750F09"/>
    <w:rsid w:val="00754726"/>
    <w:rsid w:val="00754CDE"/>
    <w:rsid w:val="007559C6"/>
    <w:rsid w:val="00755BF2"/>
    <w:rsid w:val="0075656A"/>
    <w:rsid w:val="00756C4B"/>
    <w:rsid w:val="0075706C"/>
    <w:rsid w:val="00760951"/>
    <w:rsid w:val="00765C27"/>
    <w:rsid w:val="007706B3"/>
    <w:rsid w:val="00770823"/>
    <w:rsid w:val="0077233F"/>
    <w:rsid w:val="0077650E"/>
    <w:rsid w:val="00780D12"/>
    <w:rsid w:val="00787AD2"/>
    <w:rsid w:val="00792342"/>
    <w:rsid w:val="00792DF2"/>
    <w:rsid w:val="007938CC"/>
    <w:rsid w:val="00795EEA"/>
    <w:rsid w:val="00796AF8"/>
    <w:rsid w:val="007977A8"/>
    <w:rsid w:val="007A441C"/>
    <w:rsid w:val="007A4D70"/>
    <w:rsid w:val="007A5A04"/>
    <w:rsid w:val="007A5DB6"/>
    <w:rsid w:val="007A7805"/>
    <w:rsid w:val="007B34F2"/>
    <w:rsid w:val="007B512A"/>
    <w:rsid w:val="007B6C40"/>
    <w:rsid w:val="007C2097"/>
    <w:rsid w:val="007C29DB"/>
    <w:rsid w:val="007C434F"/>
    <w:rsid w:val="007C4DF1"/>
    <w:rsid w:val="007C53EE"/>
    <w:rsid w:val="007C69C4"/>
    <w:rsid w:val="007C798F"/>
    <w:rsid w:val="007D0332"/>
    <w:rsid w:val="007D0AB3"/>
    <w:rsid w:val="007D3CCF"/>
    <w:rsid w:val="007D4AC6"/>
    <w:rsid w:val="007D5B90"/>
    <w:rsid w:val="007D6A07"/>
    <w:rsid w:val="007E2C7A"/>
    <w:rsid w:val="007E4BF8"/>
    <w:rsid w:val="007E53EA"/>
    <w:rsid w:val="007F2054"/>
    <w:rsid w:val="007F40FE"/>
    <w:rsid w:val="007F6928"/>
    <w:rsid w:val="007F7259"/>
    <w:rsid w:val="008022A2"/>
    <w:rsid w:val="00802F5A"/>
    <w:rsid w:val="008040A8"/>
    <w:rsid w:val="00804148"/>
    <w:rsid w:val="00804C10"/>
    <w:rsid w:val="008059F4"/>
    <w:rsid w:val="0081074C"/>
    <w:rsid w:val="00811EEE"/>
    <w:rsid w:val="008200DA"/>
    <w:rsid w:val="00821C3D"/>
    <w:rsid w:val="00822EC2"/>
    <w:rsid w:val="00825788"/>
    <w:rsid w:val="0082665C"/>
    <w:rsid w:val="00827371"/>
    <w:rsid w:val="008279FA"/>
    <w:rsid w:val="008334E6"/>
    <w:rsid w:val="00837A0A"/>
    <w:rsid w:val="00843256"/>
    <w:rsid w:val="008433C3"/>
    <w:rsid w:val="008436EA"/>
    <w:rsid w:val="00844BAE"/>
    <w:rsid w:val="00850D70"/>
    <w:rsid w:val="00853901"/>
    <w:rsid w:val="008545F5"/>
    <w:rsid w:val="008626E7"/>
    <w:rsid w:val="00862FD5"/>
    <w:rsid w:val="00866D12"/>
    <w:rsid w:val="00870AFE"/>
    <w:rsid w:val="00870EE7"/>
    <w:rsid w:val="00872795"/>
    <w:rsid w:val="008748A4"/>
    <w:rsid w:val="00881644"/>
    <w:rsid w:val="00882220"/>
    <w:rsid w:val="008830C2"/>
    <w:rsid w:val="008854C6"/>
    <w:rsid w:val="0088604B"/>
    <w:rsid w:val="008863B9"/>
    <w:rsid w:val="00891AA1"/>
    <w:rsid w:val="008A45A6"/>
    <w:rsid w:val="008A62AA"/>
    <w:rsid w:val="008B377C"/>
    <w:rsid w:val="008B4104"/>
    <w:rsid w:val="008C0671"/>
    <w:rsid w:val="008C0743"/>
    <w:rsid w:val="008C2D0E"/>
    <w:rsid w:val="008C54A1"/>
    <w:rsid w:val="008C5DA1"/>
    <w:rsid w:val="008C6E79"/>
    <w:rsid w:val="008D02A8"/>
    <w:rsid w:val="008D3CCC"/>
    <w:rsid w:val="008E26D6"/>
    <w:rsid w:val="008E3FE9"/>
    <w:rsid w:val="008E77E9"/>
    <w:rsid w:val="008F2452"/>
    <w:rsid w:val="008F3789"/>
    <w:rsid w:val="008F4768"/>
    <w:rsid w:val="008F686C"/>
    <w:rsid w:val="008F7E2C"/>
    <w:rsid w:val="00900110"/>
    <w:rsid w:val="00904F4D"/>
    <w:rsid w:val="009064C2"/>
    <w:rsid w:val="00913D3D"/>
    <w:rsid w:val="009148DE"/>
    <w:rsid w:val="009154A2"/>
    <w:rsid w:val="00916D16"/>
    <w:rsid w:val="00917127"/>
    <w:rsid w:val="009207AB"/>
    <w:rsid w:val="009209A8"/>
    <w:rsid w:val="00920D13"/>
    <w:rsid w:val="0092135E"/>
    <w:rsid w:val="009252EE"/>
    <w:rsid w:val="00925A1E"/>
    <w:rsid w:val="009334E5"/>
    <w:rsid w:val="00934031"/>
    <w:rsid w:val="00935F85"/>
    <w:rsid w:val="009363A7"/>
    <w:rsid w:val="009378CB"/>
    <w:rsid w:val="00937EA3"/>
    <w:rsid w:val="00941E30"/>
    <w:rsid w:val="00945822"/>
    <w:rsid w:val="009506C0"/>
    <w:rsid w:val="00951CE4"/>
    <w:rsid w:val="00951D60"/>
    <w:rsid w:val="009531B0"/>
    <w:rsid w:val="00953500"/>
    <w:rsid w:val="0096117F"/>
    <w:rsid w:val="00961CD0"/>
    <w:rsid w:val="00965347"/>
    <w:rsid w:val="00970BBD"/>
    <w:rsid w:val="009741B3"/>
    <w:rsid w:val="00974998"/>
    <w:rsid w:val="0097582A"/>
    <w:rsid w:val="009777D9"/>
    <w:rsid w:val="00977CD2"/>
    <w:rsid w:val="009804F7"/>
    <w:rsid w:val="009819BF"/>
    <w:rsid w:val="00982D55"/>
    <w:rsid w:val="0098767C"/>
    <w:rsid w:val="00987D56"/>
    <w:rsid w:val="00991B88"/>
    <w:rsid w:val="009941AE"/>
    <w:rsid w:val="00994ABB"/>
    <w:rsid w:val="009A2B21"/>
    <w:rsid w:val="009A2CAD"/>
    <w:rsid w:val="009A52D0"/>
    <w:rsid w:val="009A5753"/>
    <w:rsid w:val="009A579D"/>
    <w:rsid w:val="009B0967"/>
    <w:rsid w:val="009B20DD"/>
    <w:rsid w:val="009B38AE"/>
    <w:rsid w:val="009B704C"/>
    <w:rsid w:val="009B7E7C"/>
    <w:rsid w:val="009C54E2"/>
    <w:rsid w:val="009C67ED"/>
    <w:rsid w:val="009C72F3"/>
    <w:rsid w:val="009C7C00"/>
    <w:rsid w:val="009C7EFB"/>
    <w:rsid w:val="009D48A7"/>
    <w:rsid w:val="009D55C9"/>
    <w:rsid w:val="009E3297"/>
    <w:rsid w:val="009E42AB"/>
    <w:rsid w:val="009F435F"/>
    <w:rsid w:val="009F455A"/>
    <w:rsid w:val="009F734F"/>
    <w:rsid w:val="00A004AB"/>
    <w:rsid w:val="00A15422"/>
    <w:rsid w:val="00A16915"/>
    <w:rsid w:val="00A17136"/>
    <w:rsid w:val="00A211BD"/>
    <w:rsid w:val="00A246B6"/>
    <w:rsid w:val="00A25664"/>
    <w:rsid w:val="00A306DF"/>
    <w:rsid w:val="00A32601"/>
    <w:rsid w:val="00A3693C"/>
    <w:rsid w:val="00A428A4"/>
    <w:rsid w:val="00A43428"/>
    <w:rsid w:val="00A4592D"/>
    <w:rsid w:val="00A45C00"/>
    <w:rsid w:val="00A47E70"/>
    <w:rsid w:val="00A50CF0"/>
    <w:rsid w:val="00A52264"/>
    <w:rsid w:val="00A5430F"/>
    <w:rsid w:val="00A54663"/>
    <w:rsid w:val="00A55A49"/>
    <w:rsid w:val="00A617AD"/>
    <w:rsid w:val="00A63B5F"/>
    <w:rsid w:val="00A64907"/>
    <w:rsid w:val="00A6613C"/>
    <w:rsid w:val="00A75C6E"/>
    <w:rsid w:val="00A75E1F"/>
    <w:rsid w:val="00A7671C"/>
    <w:rsid w:val="00A80446"/>
    <w:rsid w:val="00A80736"/>
    <w:rsid w:val="00A84D75"/>
    <w:rsid w:val="00A876C9"/>
    <w:rsid w:val="00A9005C"/>
    <w:rsid w:val="00A9342C"/>
    <w:rsid w:val="00A938EA"/>
    <w:rsid w:val="00A94A4F"/>
    <w:rsid w:val="00A96CC8"/>
    <w:rsid w:val="00AA2CBC"/>
    <w:rsid w:val="00AA4BF8"/>
    <w:rsid w:val="00AA71AB"/>
    <w:rsid w:val="00AB6A59"/>
    <w:rsid w:val="00AC07BA"/>
    <w:rsid w:val="00AC223A"/>
    <w:rsid w:val="00AC5820"/>
    <w:rsid w:val="00AD1CD8"/>
    <w:rsid w:val="00AE2B1B"/>
    <w:rsid w:val="00AE53BC"/>
    <w:rsid w:val="00AE54E1"/>
    <w:rsid w:val="00AE6F84"/>
    <w:rsid w:val="00AE7A7D"/>
    <w:rsid w:val="00AF46FF"/>
    <w:rsid w:val="00AF4A12"/>
    <w:rsid w:val="00B062A8"/>
    <w:rsid w:val="00B0657F"/>
    <w:rsid w:val="00B12C95"/>
    <w:rsid w:val="00B14615"/>
    <w:rsid w:val="00B16A28"/>
    <w:rsid w:val="00B175DE"/>
    <w:rsid w:val="00B20298"/>
    <w:rsid w:val="00B22F09"/>
    <w:rsid w:val="00B23D36"/>
    <w:rsid w:val="00B258BB"/>
    <w:rsid w:val="00B33B63"/>
    <w:rsid w:val="00B41D84"/>
    <w:rsid w:val="00B47F51"/>
    <w:rsid w:val="00B503AD"/>
    <w:rsid w:val="00B52995"/>
    <w:rsid w:val="00B6036D"/>
    <w:rsid w:val="00B60FA8"/>
    <w:rsid w:val="00B63A05"/>
    <w:rsid w:val="00B67B97"/>
    <w:rsid w:val="00B74FF5"/>
    <w:rsid w:val="00B8293E"/>
    <w:rsid w:val="00B85869"/>
    <w:rsid w:val="00B85E57"/>
    <w:rsid w:val="00B9182B"/>
    <w:rsid w:val="00B92AD6"/>
    <w:rsid w:val="00B94503"/>
    <w:rsid w:val="00B968C8"/>
    <w:rsid w:val="00BA017B"/>
    <w:rsid w:val="00BA119D"/>
    <w:rsid w:val="00BA12E9"/>
    <w:rsid w:val="00BA3C85"/>
    <w:rsid w:val="00BA3EC5"/>
    <w:rsid w:val="00BA51D9"/>
    <w:rsid w:val="00BA5AEB"/>
    <w:rsid w:val="00BA78E1"/>
    <w:rsid w:val="00BB23F3"/>
    <w:rsid w:val="00BB412C"/>
    <w:rsid w:val="00BB501A"/>
    <w:rsid w:val="00BB540B"/>
    <w:rsid w:val="00BB56C5"/>
    <w:rsid w:val="00BB5DFC"/>
    <w:rsid w:val="00BB711D"/>
    <w:rsid w:val="00BC0A9F"/>
    <w:rsid w:val="00BC3742"/>
    <w:rsid w:val="00BC3856"/>
    <w:rsid w:val="00BD1FC0"/>
    <w:rsid w:val="00BD279D"/>
    <w:rsid w:val="00BD2D70"/>
    <w:rsid w:val="00BD6BB8"/>
    <w:rsid w:val="00BE312F"/>
    <w:rsid w:val="00BE3E35"/>
    <w:rsid w:val="00BE3F9E"/>
    <w:rsid w:val="00BF2304"/>
    <w:rsid w:val="00BF2FA2"/>
    <w:rsid w:val="00BF50CD"/>
    <w:rsid w:val="00C03C35"/>
    <w:rsid w:val="00C06309"/>
    <w:rsid w:val="00C066FC"/>
    <w:rsid w:val="00C12310"/>
    <w:rsid w:val="00C126FE"/>
    <w:rsid w:val="00C16F6A"/>
    <w:rsid w:val="00C240DF"/>
    <w:rsid w:val="00C2580A"/>
    <w:rsid w:val="00C26062"/>
    <w:rsid w:val="00C27244"/>
    <w:rsid w:val="00C30918"/>
    <w:rsid w:val="00C3326D"/>
    <w:rsid w:val="00C34248"/>
    <w:rsid w:val="00C35383"/>
    <w:rsid w:val="00C3629C"/>
    <w:rsid w:val="00C36719"/>
    <w:rsid w:val="00C3681B"/>
    <w:rsid w:val="00C40986"/>
    <w:rsid w:val="00C45685"/>
    <w:rsid w:val="00C4610D"/>
    <w:rsid w:val="00C467B1"/>
    <w:rsid w:val="00C60D34"/>
    <w:rsid w:val="00C663B6"/>
    <w:rsid w:val="00C66BA2"/>
    <w:rsid w:val="00C67CD4"/>
    <w:rsid w:val="00C755AC"/>
    <w:rsid w:val="00C84540"/>
    <w:rsid w:val="00C8456A"/>
    <w:rsid w:val="00C85E45"/>
    <w:rsid w:val="00C870F6"/>
    <w:rsid w:val="00C90127"/>
    <w:rsid w:val="00C907B5"/>
    <w:rsid w:val="00C93F67"/>
    <w:rsid w:val="00C9448A"/>
    <w:rsid w:val="00C95985"/>
    <w:rsid w:val="00C95F2A"/>
    <w:rsid w:val="00C96781"/>
    <w:rsid w:val="00C97D96"/>
    <w:rsid w:val="00CA1653"/>
    <w:rsid w:val="00CA2DF6"/>
    <w:rsid w:val="00CA43D6"/>
    <w:rsid w:val="00CA67D9"/>
    <w:rsid w:val="00CC34EA"/>
    <w:rsid w:val="00CC3987"/>
    <w:rsid w:val="00CC5026"/>
    <w:rsid w:val="00CC63E7"/>
    <w:rsid w:val="00CC651D"/>
    <w:rsid w:val="00CC68D0"/>
    <w:rsid w:val="00CD0B7A"/>
    <w:rsid w:val="00CD24A0"/>
    <w:rsid w:val="00CD2721"/>
    <w:rsid w:val="00CD5033"/>
    <w:rsid w:val="00CD64FB"/>
    <w:rsid w:val="00CE3F26"/>
    <w:rsid w:val="00CE4803"/>
    <w:rsid w:val="00CE7708"/>
    <w:rsid w:val="00CF3451"/>
    <w:rsid w:val="00CF3947"/>
    <w:rsid w:val="00D01F1D"/>
    <w:rsid w:val="00D03F9A"/>
    <w:rsid w:val="00D05A89"/>
    <w:rsid w:val="00D06D51"/>
    <w:rsid w:val="00D10FF9"/>
    <w:rsid w:val="00D148BD"/>
    <w:rsid w:val="00D152DC"/>
    <w:rsid w:val="00D17BF5"/>
    <w:rsid w:val="00D21025"/>
    <w:rsid w:val="00D21820"/>
    <w:rsid w:val="00D21CAD"/>
    <w:rsid w:val="00D23CC8"/>
    <w:rsid w:val="00D24991"/>
    <w:rsid w:val="00D256CF"/>
    <w:rsid w:val="00D25AF6"/>
    <w:rsid w:val="00D25C37"/>
    <w:rsid w:val="00D27E4B"/>
    <w:rsid w:val="00D3493A"/>
    <w:rsid w:val="00D34F62"/>
    <w:rsid w:val="00D3537C"/>
    <w:rsid w:val="00D44AA7"/>
    <w:rsid w:val="00D500EE"/>
    <w:rsid w:val="00D50255"/>
    <w:rsid w:val="00D50A4B"/>
    <w:rsid w:val="00D54D36"/>
    <w:rsid w:val="00D61E62"/>
    <w:rsid w:val="00D6358A"/>
    <w:rsid w:val="00D66520"/>
    <w:rsid w:val="00D6688D"/>
    <w:rsid w:val="00D706EB"/>
    <w:rsid w:val="00D71189"/>
    <w:rsid w:val="00D76897"/>
    <w:rsid w:val="00D76E40"/>
    <w:rsid w:val="00D77AD2"/>
    <w:rsid w:val="00D80154"/>
    <w:rsid w:val="00D809FF"/>
    <w:rsid w:val="00D8217F"/>
    <w:rsid w:val="00D835D9"/>
    <w:rsid w:val="00D84AE9"/>
    <w:rsid w:val="00D90B3D"/>
    <w:rsid w:val="00D9124E"/>
    <w:rsid w:val="00D9297A"/>
    <w:rsid w:val="00D93E15"/>
    <w:rsid w:val="00D94629"/>
    <w:rsid w:val="00D9469E"/>
    <w:rsid w:val="00D97ED8"/>
    <w:rsid w:val="00DA0096"/>
    <w:rsid w:val="00DA0A71"/>
    <w:rsid w:val="00DA0ACF"/>
    <w:rsid w:val="00DA15E4"/>
    <w:rsid w:val="00DA1941"/>
    <w:rsid w:val="00DA644A"/>
    <w:rsid w:val="00DB7BDC"/>
    <w:rsid w:val="00DB7F62"/>
    <w:rsid w:val="00DC24C9"/>
    <w:rsid w:val="00DC6C5C"/>
    <w:rsid w:val="00DC7B00"/>
    <w:rsid w:val="00DE2D54"/>
    <w:rsid w:val="00DE34CF"/>
    <w:rsid w:val="00DE63B2"/>
    <w:rsid w:val="00DF3740"/>
    <w:rsid w:val="00DF4278"/>
    <w:rsid w:val="00DF5540"/>
    <w:rsid w:val="00E02706"/>
    <w:rsid w:val="00E04766"/>
    <w:rsid w:val="00E04923"/>
    <w:rsid w:val="00E055E5"/>
    <w:rsid w:val="00E057C8"/>
    <w:rsid w:val="00E12830"/>
    <w:rsid w:val="00E13F3D"/>
    <w:rsid w:val="00E160D8"/>
    <w:rsid w:val="00E17493"/>
    <w:rsid w:val="00E17778"/>
    <w:rsid w:val="00E209AA"/>
    <w:rsid w:val="00E2321F"/>
    <w:rsid w:val="00E25910"/>
    <w:rsid w:val="00E3134D"/>
    <w:rsid w:val="00E31825"/>
    <w:rsid w:val="00E34898"/>
    <w:rsid w:val="00E37766"/>
    <w:rsid w:val="00E40468"/>
    <w:rsid w:val="00E45F4C"/>
    <w:rsid w:val="00E471D1"/>
    <w:rsid w:val="00E52C4F"/>
    <w:rsid w:val="00E5647C"/>
    <w:rsid w:val="00E62159"/>
    <w:rsid w:val="00E62C05"/>
    <w:rsid w:val="00E652F2"/>
    <w:rsid w:val="00E71300"/>
    <w:rsid w:val="00E71AA8"/>
    <w:rsid w:val="00E74631"/>
    <w:rsid w:val="00E75E1A"/>
    <w:rsid w:val="00E76EC4"/>
    <w:rsid w:val="00E77B9B"/>
    <w:rsid w:val="00E80F38"/>
    <w:rsid w:val="00E80FFE"/>
    <w:rsid w:val="00E821F8"/>
    <w:rsid w:val="00E82331"/>
    <w:rsid w:val="00E84A11"/>
    <w:rsid w:val="00E92B7E"/>
    <w:rsid w:val="00E95C00"/>
    <w:rsid w:val="00E968C4"/>
    <w:rsid w:val="00E97AEB"/>
    <w:rsid w:val="00EA3794"/>
    <w:rsid w:val="00EA3BC0"/>
    <w:rsid w:val="00EA75F8"/>
    <w:rsid w:val="00EA7EEE"/>
    <w:rsid w:val="00EB09B7"/>
    <w:rsid w:val="00EB17DE"/>
    <w:rsid w:val="00EB1872"/>
    <w:rsid w:val="00EB1F4D"/>
    <w:rsid w:val="00EB262E"/>
    <w:rsid w:val="00EB3982"/>
    <w:rsid w:val="00EC5B3A"/>
    <w:rsid w:val="00EC5E76"/>
    <w:rsid w:val="00EC6FBC"/>
    <w:rsid w:val="00EC6FFD"/>
    <w:rsid w:val="00ED0CD3"/>
    <w:rsid w:val="00ED1FE2"/>
    <w:rsid w:val="00ED24F0"/>
    <w:rsid w:val="00ED4FAD"/>
    <w:rsid w:val="00EE0213"/>
    <w:rsid w:val="00EE0E64"/>
    <w:rsid w:val="00EE1807"/>
    <w:rsid w:val="00EE3A8B"/>
    <w:rsid w:val="00EE7628"/>
    <w:rsid w:val="00EE76A9"/>
    <w:rsid w:val="00EE7D7C"/>
    <w:rsid w:val="00EF17BD"/>
    <w:rsid w:val="00EF1BDC"/>
    <w:rsid w:val="00EF20F6"/>
    <w:rsid w:val="00EF5384"/>
    <w:rsid w:val="00EF56BF"/>
    <w:rsid w:val="00EF6044"/>
    <w:rsid w:val="00F011BC"/>
    <w:rsid w:val="00F01576"/>
    <w:rsid w:val="00F049FD"/>
    <w:rsid w:val="00F105F8"/>
    <w:rsid w:val="00F122EB"/>
    <w:rsid w:val="00F21BC3"/>
    <w:rsid w:val="00F227F5"/>
    <w:rsid w:val="00F231C2"/>
    <w:rsid w:val="00F25D98"/>
    <w:rsid w:val="00F27C3E"/>
    <w:rsid w:val="00F27FF7"/>
    <w:rsid w:val="00F300FB"/>
    <w:rsid w:val="00F341C3"/>
    <w:rsid w:val="00F370D2"/>
    <w:rsid w:val="00F3728F"/>
    <w:rsid w:val="00F417F6"/>
    <w:rsid w:val="00F4310E"/>
    <w:rsid w:val="00F47EC8"/>
    <w:rsid w:val="00F52A40"/>
    <w:rsid w:val="00F5587F"/>
    <w:rsid w:val="00F567BB"/>
    <w:rsid w:val="00F57FCC"/>
    <w:rsid w:val="00F61AD8"/>
    <w:rsid w:val="00F7527E"/>
    <w:rsid w:val="00F84E59"/>
    <w:rsid w:val="00F92827"/>
    <w:rsid w:val="00F92B66"/>
    <w:rsid w:val="00F97FC8"/>
    <w:rsid w:val="00FA1F56"/>
    <w:rsid w:val="00FA2845"/>
    <w:rsid w:val="00FA4498"/>
    <w:rsid w:val="00FA4C97"/>
    <w:rsid w:val="00FA5EEB"/>
    <w:rsid w:val="00FB1C00"/>
    <w:rsid w:val="00FB1C64"/>
    <w:rsid w:val="00FB3B3F"/>
    <w:rsid w:val="00FB6386"/>
    <w:rsid w:val="00FC25D1"/>
    <w:rsid w:val="00FC27A9"/>
    <w:rsid w:val="00FC4E61"/>
    <w:rsid w:val="00FD1606"/>
    <w:rsid w:val="00FD1E52"/>
    <w:rsid w:val="00FE3F68"/>
    <w:rsid w:val="00FE412F"/>
    <w:rsid w:val="00FF56F7"/>
    <w:rsid w:val="00FF79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e">
    <w:name w:val="批注文字 字符"/>
    <w:link w:val="ad"/>
    <w:rsid w:val="007D4AC6"/>
    <w:rPr>
      <w:rFonts w:ascii="Times New Roman" w:hAnsi="Times New Roman"/>
      <w:lang w:val="en-GB" w:eastAsia="en-US"/>
    </w:rPr>
  </w:style>
  <w:style w:type="paragraph" w:styleId="af7">
    <w:name w:val="List Paragraph"/>
    <w:basedOn w:val="a"/>
    <w:uiPriority w:val="34"/>
    <w:qFormat/>
    <w:rsid w:val="00DF5540"/>
    <w:pPr>
      <w:ind w:firstLineChars="200" w:firstLine="420"/>
    </w:pPr>
  </w:style>
  <w:style w:type="numbering" w:customStyle="1" w:styleId="11">
    <w:name w:val="无列表1"/>
    <w:next w:val="a2"/>
    <w:uiPriority w:val="99"/>
    <w:semiHidden/>
    <w:unhideWhenUsed/>
    <w:rsid w:val="00462D7D"/>
  </w:style>
  <w:style w:type="paragraph" w:customStyle="1" w:styleId="TAJ">
    <w:name w:val="TAJ"/>
    <w:basedOn w:val="TH"/>
    <w:rsid w:val="00462D7D"/>
    <w:pPr>
      <w:overflowPunct w:val="0"/>
      <w:autoSpaceDE w:val="0"/>
      <w:autoSpaceDN w:val="0"/>
      <w:adjustRightInd w:val="0"/>
      <w:textAlignment w:val="baseline"/>
    </w:pPr>
    <w:rPr>
      <w:rFonts w:eastAsia="等线"/>
      <w:lang w:eastAsia="en-GB"/>
    </w:rPr>
  </w:style>
  <w:style w:type="paragraph" w:customStyle="1" w:styleId="Guidance">
    <w:name w:val="Guidance"/>
    <w:basedOn w:val="a"/>
    <w:rsid w:val="00462D7D"/>
    <w:pPr>
      <w:overflowPunct w:val="0"/>
      <w:autoSpaceDE w:val="0"/>
      <w:autoSpaceDN w:val="0"/>
      <w:adjustRightInd w:val="0"/>
      <w:textAlignment w:val="baseline"/>
    </w:pPr>
    <w:rPr>
      <w:rFonts w:eastAsia="等线"/>
      <w:i/>
      <w:color w:val="0000FF"/>
      <w:lang w:eastAsia="en-GB"/>
    </w:rPr>
  </w:style>
  <w:style w:type="character" w:customStyle="1" w:styleId="af1">
    <w:name w:val="批注框文本 字符"/>
    <w:link w:val="af0"/>
    <w:rsid w:val="00462D7D"/>
    <w:rPr>
      <w:rFonts w:ascii="Tahoma" w:hAnsi="Tahoma" w:cs="Tahoma"/>
      <w:sz w:val="16"/>
      <w:szCs w:val="16"/>
      <w:lang w:val="en-GB" w:eastAsia="en-US"/>
    </w:rPr>
  </w:style>
  <w:style w:type="table" w:styleId="af8">
    <w:name w:val="Table Grid"/>
    <w:basedOn w:val="a1"/>
    <w:rsid w:val="00462D7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462D7D"/>
    <w:rPr>
      <w:color w:val="605E5C"/>
      <w:shd w:val="clear" w:color="auto" w:fill="E1DFDD"/>
    </w:rPr>
  </w:style>
  <w:style w:type="character" w:customStyle="1" w:styleId="af5">
    <w:name w:val="文档结构图 字符"/>
    <w:basedOn w:val="a0"/>
    <w:link w:val="af4"/>
    <w:rsid w:val="00462D7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62D7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THChar">
    <w:name w:val="TH Char"/>
    <w:link w:val="TH"/>
    <w:rsid w:val="00462D7D"/>
    <w:rPr>
      <w:rFonts w:ascii="Arial" w:hAnsi="Arial"/>
      <w:b/>
      <w:lang w:val="en-GB" w:eastAsia="en-US"/>
    </w:rPr>
  </w:style>
  <w:style w:type="character" w:customStyle="1" w:styleId="TFChar">
    <w:name w:val="TF Char"/>
    <w:link w:val="TF"/>
    <w:rsid w:val="00462D7D"/>
    <w:rPr>
      <w:rFonts w:ascii="Arial" w:hAnsi="Arial"/>
      <w:b/>
      <w:lang w:val="en-GB" w:eastAsia="en-US"/>
    </w:rPr>
  </w:style>
  <w:style w:type="character" w:customStyle="1" w:styleId="TALChar">
    <w:name w:val="TAL Char"/>
    <w:link w:val="TAL"/>
    <w:rsid w:val="00462D7D"/>
    <w:rPr>
      <w:rFonts w:ascii="Arial" w:hAnsi="Arial"/>
      <w:sz w:val="18"/>
      <w:lang w:val="en-GB" w:eastAsia="en-US"/>
    </w:rPr>
  </w:style>
  <w:style w:type="character" w:customStyle="1" w:styleId="TAHCar">
    <w:name w:val="TAH Car"/>
    <w:link w:val="TAH"/>
    <w:rsid w:val="00462D7D"/>
    <w:rPr>
      <w:rFonts w:ascii="Arial" w:hAnsi="Arial"/>
      <w:b/>
      <w:sz w:val="18"/>
      <w:lang w:val="en-GB" w:eastAsia="en-US"/>
    </w:rPr>
  </w:style>
  <w:style w:type="character" w:customStyle="1" w:styleId="af3">
    <w:name w:val="批注主题 字符"/>
    <w:basedOn w:val="ae"/>
    <w:link w:val="af2"/>
    <w:rsid w:val="00462D7D"/>
    <w:rPr>
      <w:rFonts w:ascii="Times New Roman" w:hAnsi="Times New Roman"/>
      <w:b/>
      <w:bCs/>
      <w:lang w:val="en-GB" w:eastAsia="en-US"/>
    </w:rPr>
  </w:style>
  <w:style w:type="paragraph" w:styleId="afa">
    <w:name w:val="Body Text"/>
    <w:basedOn w:val="a"/>
    <w:link w:val="afb"/>
    <w:rsid w:val="00462D7D"/>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rsid w:val="00462D7D"/>
    <w:rPr>
      <w:rFonts w:ascii="Times New Roman" w:hAnsi="Times New Roman"/>
      <w:color w:val="000000"/>
      <w:lang w:val="en-GB" w:eastAsia="ja-JP"/>
    </w:rPr>
  </w:style>
  <w:style w:type="character" w:customStyle="1" w:styleId="TANChar">
    <w:name w:val="TAN Char"/>
    <w:link w:val="TAN"/>
    <w:rsid w:val="00462D7D"/>
    <w:rPr>
      <w:rFonts w:ascii="Arial" w:hAnsi="Arial"/>
      <w:sz w:val="18"/>
      <w:lang w:val="en-GB" w:eastAsia="en-US"/>
    </w:rPr>
  </w:style>
  <w:style w:type="character" w:customStyle="1" w:styleId="41">
    <w:name w:val="标题 4 字符"/>
    <w:link w:val="40"/>
    <w:rsid w:val="00462D7D"/>
    <w:rPr>
      <w:rFonts w:ascii="Arial" w:hAnsi="Arial"/>
      <w:sz w:val="24"/>
      <w:lang w:val="en-GB" w:eastAsia="en-US"/>
    </w:rPr>
  </w:style>
  <w:style w:type="paragraph" w:styleId="afc">
    <w:name w:val="Bibliography"/>
    <w:basedOn w:val="a"/>
    <w:next w:val="a"/>
    <w:uiPriority w:val="37"/>
    <w:semiHidden/>
    <w:unhideWhenUsed/>
    <w:rsid w:val="00462D7D"/>
    <w:pPr>
      <w:overflowPunct w:val="0"/>
      <w:autoSpaceDE w:val="0"/>
      <w:autoSpaceDN w:val="0"/>
      <w:adjustRightInd w:val="0"/>
      <w:textAlignment w:val="baseline"/>
    </w:pPr>
    <w:rPr>
      <w:rFonts w:eastAsia="等线"/>
      <w:lang w:eastAsia="en-GB"/>
    </w:rPr>
  </w:style>
  <w:style w:type="paragraph" w:customStyle="1" w:styleId="12">
    <w:name w:val="文本块1"/>
    <w:basedOn w:val="a"/>
    <w:next w:val="afd"/>
    <w:rsid w:val="00462D7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4">
    <w:name w:val="Body Text 2"/>
    <w:basedOn w:val="a"/>
    <w:link w:val="25"/>
    <w:rsid w:val="00462D7D"/>
    <w:pPr>
      <w:overflowPunct w:val="0"/>
      <w:autoSpaceDE w:val="0"/>
      <w:autoSpaceDN w:val="0"/>
      <w:adjustRightInd w:val="0"/>
      <w:spacing w:after="120" w:line="480" w:lineRule="auto"/>
      <w:textAlignment w:val="baseline"/>
    </w:pPr>
    <w:rPr>
      <w:rFonts w:eastAsia="等线"/>
      <w:lang w:eastAsia="en-GB"/>
    </w:rPr>
  </w:style>
  <w:style w:type="character" w:customStyle="1" w:styleId="25">
    <w:name w:val="正文文本 2 字符"/>
    <w:basedOn w:val="a0"/>
    <w:link w:val="24"/>
    <w:rsid w:val="00462D7D"/>
    <w:rPr>
      <w:rFonts w:ascii="Times New Roman" w:eastAsia="等线" w:hAnsi="Times New Roman"/>
      <w:lang w:val="en-GB" w:eastAsia="en-GB"/>
    </w:rPr>
  </w:style>
  <w:style w:type="paragraph" w:styleId="33">
    <w:name w:val="Body Text 3"/>
    <w:basedOn w:val="a"/>
    <w:link w:val="34"/>
    <w:rsid w:val="00462D7D"/>
    <w:pPr>
      <w:overflowPunct w:val="0"/>
      <w:autoSpaceDE w:val="0"/>
      <w:autoSpaceDN w:val="0"/>
      <w:adjustRightInd w:val="0"/>
      <w:spacing w:after="120"/>
      <w:textAlignment w:val="baseline"/>
    </w:pPr>
    <w:rPr>
      <w:rFonts w:eastAsia="等线"/>
      <w:sz w:val="16"/>
      <w:szCs w:val="16"/>
      <w:lang w:eastAsia="en-GB"/>
    </w:rPr>
  </w:style>
  <w:style w:type="character" w:customStyle="1" w:styleId="34">
    <w:name w:val="正文文本 3 字符"/>
    <w:basedOn w:val="a0"/>
    <w:link w:val="33"/>
    <w:rsid w:val="00462D7D"/>
    <w:rPr>
      <w:rFonts w:ascii="Times New Roman" w:eastAsia="等线" w:hAnsi="Times New Roman"/>
      <w:sz w:val="16"/>
      <w:szCs w:val="16"/>
      <w:lang w:val="en-GB" w:eastAsia="en-GB"/>
    </w:rPr>
  </w:style>
  <w:style w:type="paragraph" w:styleId="afe">
    <w:name w:val="Body Text First Indent"/>
    <w:basedOn w:val="afa"/>
    <w:link w:val="aff"/>
    <w:rsid w:val="00462D7D"/>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b"/>
    <w:link w:val="afe"/>
    <w:rsid w:val="00462D7D"/>
    <w:rPr>
      <w:rFonts w:ascii="Times New Roman" w:eastAsia="Times New Roman" w:hAnsi="Times New Roman"/>
      <w:color w:val="000000"/>
      <w:lang w:val="en-GB" w:eastAsia="en-US"/>
    </w:rPr>
  </w:style>
  <w:style w:type="paragraph" w:styleId="aff0">
    <w:name w:val="Body Text Indent"/>
    <w:basedOn w:val="a"/>
    <w:link w:val="aff1"/>
    <w:rsid w:val="00462D7D"/>
    <w:pPr>
      <w:overflowPunct w:val="0"/>
      <w:autoSpaceDE w:val="0"/>
      <w:autoSpaceDN w:val="0"/>
      <w:adjustRightInd w:val="0"/>
      <w:spacing w:after="120"/>
      <w:ind w:left="283"/>
      <w:textAlignment w:val="baseline"/>
    </w:pPr>
    <w:rPr>
      <w:rFonts w:eastAsia="等线"/>
      <w:lang w:eastAsia="en-GB"/>
    </w:rPr>
  </w:style>
  <w:style w:type="character" w:customStyle="1" w:styleId="aff1">
    <w:name w:val="正文文本缩进 字符"/>
    <w:basedOn w:val="a0"/>
    <w:link w:val="aff0"/>
    <w:rsid w:val="00462D7D"/>
    <w:rPr>
      <w:rFonts w:ascii="Times New Roman" w:eastAsia="等线" w:hAnsi="Times New Roman"/>
      <w:lang w:val="en-GB" w:eastAsia="en-GB"/>
    </w:rPr>
  </w:style>
  <w:style w:type="paragraph" w:styleId="26">
    <w:name w:val="Body Text First Indent 2"/>
    <w:basedOn w:val="aff0"/>
    <w:link w:val="27"/>
    <w:rsid w:val="00462D7D"/>
    <w:pPr>
      <w:spacing w:after="180"/>
      <w:ind w:left="360" w:firstLine="360"/>
    </w:pPr>
  </w:style>
  <w:style w:type="character" w:customStyle="1" w:styleId="27">
    <w:name w:val="正文文本首行缩进 2 字符"/>
    <w:basedOn w:val="aff1"/>
    <w:link w:val="26"/>
    <w:rsid w:val="00462D7D"/>
    <w:rPr>
      <w:rFonts w:ascii="Times New Roman" w:eastAsia="等线" w:hAnsi="Times New Roman"/>
      <w:lang w:val="en-GB" w:eastAsia="en-GB"/>
    </w:rPr>
  </w:style>
  <w:style w:type="paragraph" w:styleId="28">
    <w:name w:val="Body Text Indent 2"/>
    <w:basedOn w:val="a"/>
    <w:link w:val="29"/>
    <w:rsid w:val="00462D7D"/>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9">
    <w:name w:val="正文文本缩进 2 字符"/>
    <w:basedOn w:val="a0"/>
    <w:link w:val="28"/>
    <w:rsid w:val="00462D7D"/>
    <w:rPr>
      <w:rFonts w:ascii="Times New Roman" w:eastAsia="等线" w:hAnsi="Times New Roman"/>
      <w:lang w:val="en-GB" w:eastAsia="en-GB"/>
    </w:rPr>
  </w:style>
  <w:style w:type="paragraph" w:styleId="35">
    <w:name w:val="Body Text Indent 3"/>
    <w:basedOn w:val="a"/>
    <w:link w:val="36"/>
    <w:rsid w:val="00462D7D"/>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6">
    <w:name w:val="正文文本缩进 3 字符"/>
    <w:basedOn w:val="a0"/>
    <w:link w:val="35"/>
    <w:rsid w:val="00462D7D"/>
    <w:rPr>
      <w:rFonts w:ascii="Times New Roman" w:eastAsia="等线" w:hAnsi="Times New Roman"/>
      <w:sz w:val="16"/>
      <w:szCs w:val="16"/>
      <w:lang w:val="en-GB" w:eastAsia="en-GB"/>
    </w:rPr>
  </w:style>
  <w:style w:type="paragraph" w:customStyle="1" w:styleId="13">
    <w:name w:val="题注1"/>
    <w:basedOn w:val="a"/>
    <w:next w:val="a"/>
    <w:semiHidden/>
    <w:unhideWhenUsed/>
    <w:qFormat/>
    <w:rsid w:val="00462D7D"/>
    <w:pPr>
      <w:overflowPunct w:val="0"/>
      <w:autoSpaceDE w:val="0"/>
      <w:autoSpaceDN w:val="0"/>
      <w:adjustRightInd w:val="0"/>
      <w:spacing w:after="200"/>
      <w:textAlignment w:val="baseline"/>
    </w:pPr>
    <w:rPr>
      <w:rFonts w:eastAsia="等线"/>
      <w:i/>
      <w:iCs/>
      <w:color w:val="44546A"/>
      <w:sz w:val="18"/>
      <w:szCs w:val="18"/>
      <w:lang w:eastAsia="en-GB"/>
    </w:rPr>
  </w:style>
  <w:style w:type="paragraph" w:styleId="aff2">
    <w:name w:val="Closing"/>
    <w:basedOn w:val="a"/>
    <w:link w:val="aff3"/>
    <w:rsid w:val="00462D7D"/>
    <w:pPr>
      <w:overflowPunct w:val="0"/>
      <w:autoSpaceDE w:val="0"/>
      <w:autoSpaceDN w:val="0"/>
      <w:adjustRightInd w:val="0"/>
      <w:spacing w:after="0"/>
      <w:ind w:left="4252"/>
      <w:textAlignment w:val="baseline"/>
    </w:pPr>
    <w:rPr>
      <w:rFonts w:eastAsia="等线"/>
      <w:lang w:eastAsia="en-GB"/>
    </w:rPr>
  </w:style>
  <w:style w:type="character" w:customStyle="1" w:styleId="aff3">
    <w:name w:val="结束语 字符"/>
    <w:basedOn w:val="a0"/>
    <w:link w:val="aff2"/>
    <w:rsid w:val="00462D7D"/>
    <w:rPr>
      <w:rFonts w:ascii="Times New Roman" w:eastAsia="等线" w:hAnsi="Times New Roman"/>
      <w:lang w:val="en-GB" w:eastAsia="en-GB"/>
    </w:rPr>
  </w:style>
  <w:style w:type="paragraph" w:styleId="aff4">
    <w:name w:val="Date"/>
    <w:basedOn w:val="a"/>
    <w:next w:val="a"/>
    <w:link w:val="aff5"/>
    <w:rsid w:val="00462D7D"/>
    <w:pPr>
      <w:overflowPunct w:val="0"/>
      <w:autoSpaceDE w:val="0"/>
      <w:autoSpaceDN w:val="0"/>
      <w:adjustRightInd w:val="0"/>
      <w:textAlignment w:val="baseline"/>
    </w:pPr>
    <w:rPr>
      <w:rFonts w:eastAsia="等线"/>
      <w:lang w:eastAsia="en-GB"/>
    </w:rPr>
  </w:style>
  <w:style w:type="character" w:customStyle="1" w:styleId="aff5">
    <w:name w:val="日期 字符"/>
    <w:basedOn w:val="a0"/>
    <w:link w:val="aff4"/>
    <w:rsid w:val="00462D7D"/>
    <w:rPr>
      <w:rFonts w:ascii="Times New Roman" w:eastAsia="等线" w:hAnsi="Times New Roman"/>
      <w:lang w:val="en-GB" w:eastAsia="en-GB"/>
    </w:rPr>
  </w:style>
  <w:style w:type="paragraph" w:styleId="aff6">
    <w:name w:val="E-mail Signature"/>
    <w:basedOn w:val="a"/>
    <w:link w:val="aff7"/>
    <w:rsid w:val="00462D7D"/>
    <w:pPr>
      <w:overflowPunct w:val="0"/>
      <w:autoSpaceDE w:val="0"/>
      <w:autoSpaceDN w:val="0"/>
      <w:adjustRightInd w:val="0"/>
      <w:spacing w:after="0"/>
      <w:textAlignment w:val="baseline"/>
    </w:pPr>
    <w:rPr>
      <w:rFonts w:eastAsia="等线"/>
      <w:lang w:eastAsia="en-GB"/>
    </w:rPr>
  </w:style>
  <w:style w:type="character" w:customStyle="1" w:styleId="aff7">
    <w:name w:val="电子邮件签名 字符"/>
    <w:basedOn w:val="a0"/>
    <w:link w:val="aff6"/>
    <w:rsid w:val="00462D7D"/>
    <w:rPr>
      <w:rFonts w:ascii="Times New Roman" w:eastAsia="等线" w:hAnsi="Times New Roman"/>
      <w:lang w:val="en-GB" w:eastAsia="en-GB"/>
    </w:rPr>
  </w:style>
  <w:style w:type="paragraph" w:styleId="aff8">
    <w:name w:val="endnote text"/>
    <w:basedOn w:val="a"/>
    <w:link w:val="aff9"/>
    <w:rsid w:val="00462D7D"/>
    <w:pPr>
      <w:overflowPunct w:val="0"/>
      <w:autoSpaceDE w:val="0"/>
      <w:autoSpaceDN w:val="0"/>
      <w:adjustRightInd w:val="0"/>
      <w:spacing w:after="0"/>
      <w:textAlignment w:val="baseline"/>
    </w:pPr>
    <w:rPr>
      <w:rFonts w:eastAsia="等线"/>
      <w:lang w:eastAsia="en-GB"/>
    </w:rPr>
  </w:style>
  <w:style w:type="character" w:customStyle="1" w:styleId="aff9">
    <w:name w:val="尾注文本 字符"/>
    <w:basedOn w:val="a0"/>
    <w:link w:val="aff8"/>
    <w:rsid w:val="00462D7D"/>
    <w:rPr>
      <w:rFonts w:ascii="Times New Roman" w:eastAsia="等线" w:hAnsi="Times New Roman"/>
      <w:lang w:val="en-GB" w:eastAsia="en-GB"/>
    </w:rPr>
  </w:style>
  <w:style w:type="paragraph" w:customStyle="1" w:styleId="14">
    <w:name w:val="收信人地址1"/>
    <w:basedOn w:val="a"/>
    <w:next w:val="affa"/>
    <w:rsid w:val="00462D7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5">
    <w:name w:val="寄信人地址1"/>
    <w:basedOn w:val="a"/>
    <w:next w:val="affb"/>
    <w:rsid w:val="00462D7D"/>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7">
    <w:name w:val="脚注文本 字符"/>
    <w:basedOn w:val="a0"/>
    <w:link w:val="a6"/>
    <w:rsid w:val="00462D7D"/>
    <w:rPr>
      <w:rFonts w:ascii="Times New Roman" w:hAnsi="Times New Roman"/>
      <w:sz w:val="16"/>
      <w:lang w:val="en-GB" w:eastAsia="en-US"/>
    </w:rPr>
  </w:style>
  <w:style w:type="paragraph" w:styleId="HTML">
    <w:name w:val="HTML Address"/>
    <w:basedOn w:val="a"/>
    <w:link w:val="HTML0"/>
    <w:rsid w:val="00462D7D"/>
    <w:pPr>
      <w:overflowPunct w:val="0"/>
      <w:autoSpaceDE w:val="0"/>
      <w:autoSpaceDN w:val="0"/>
      <w:adjustRightInd w:val="0"/>
      <w:spacing w:after="0"/>
      <w:textAlignment w:val="baseline"/>
    </w:pPr>
    <w:rPr>
      <w:rFonts w:eastAsia="等线"/>
      <w:i/>
      <w:iCs/>
      <w:lang w:eastAsia="en-GB"/>
    </w:rPr>
  </w:style>
  <w:style w:type="character" w:customStyle="1" w:styleId="HTML0">
    <w:name w:val="HTML 地址 字符"/>
    <w:basedOn w:val="a0"/>
    <w:link w:val="HTML"/>
    <w:rsid w:val="00462D7D"/>
    <w:rPr>
      <w:rFonts w:ascii="Times New Roman" w:eastAsia="等线" w:hAnsi="Times New Roman"/>
      <w:i/>
      <w:iCs/>
      <w:lang w:val="en-GB" w:eastAsia="en-GB"/>
    </w:rPr>
  </w:style>
  <w:style w:type="paragraph" w:styleId="HTML1">
    <w:name w:val="HTML Preformatted"/>
    <w:basedOn w:val="a"/>
    <w:link w:val="HTML2"/>
    <w:rsid w:val="00462D7D"/>
    <w:pPr>
      <w:overflowPunct w:val="0"/>
      <w:autoSpaceDE w:val="0"/>
      <w:autoSpaceDN w:val="0"/>
      <w:adjustRightInd w:val="0"/>
      <w:spacing w:after="0"/>
      <w:textAlignment w:val="baseline"/>
    </w:pPr>
    <w:rPr>
      <w:rFonts w:ascii="Consolas" w:eastAsia="等线" w:hAnsi="Consolas"/>
      <w:lang w:eastAsia="en-GB"/>
    </w:rPr>
  </w:style>
  <w:style w:type="character" w:customStyle="1" w:styleId="HTML2">
    <w:name w:val="HTML 预设格式 字符"/>
    <w:basedOn w:val="a0"/>
    <w:link w:val="HTML1"/>
    <w:rsid w:val="00462D7D"/>
    <w:rPr>
      <w:rFonts w:ascii="Consolas" w:eastAsia="等线" w:hAnsi="Consolas"/>
      <w:lang w:val="en-GB" w:eastAsia="en-GB"/>
    </w:rPr>
  </w:style>
  <w:style w:type="paragraph" w:styleId="37">
    <w:name w:val="index 3"/>
    <w:basedOn w:val="a"/>
    <w:next w:val="a"/>
    <w:rsid w:val="00462D7D"/>
    <w:pPr>
      <w:overflowPunct w:val="0"/>
      <w:autoSpaceDE w:val="0"/>
      <w:autoSpaceDN w:val="0"/>
      <w:adjustRightInd w:val="0"/>
      <w:spacing w:after="0"/>
      <w:ind w:left="600" w:hanging="200"/>
      <w:textAlignment w:val="baseline"/>
    </w:pPr>
    <w:rPr>
      <w:rFonts w:eastAsia="等线"/>
      <w:lang w:eastAsia="en-GB"/>
    </w:rPr>
  </w:style>
  <w:style w:type="paragraph" w:styleId="44">
    <w:name w:val="index 4"/>
    <w:basedOn w:val="a"/>
    <w:next w:val="a"/>
    <w:rsid w:val="00462D7D"/>
    <w:pPr>
      <w:overflowPunct w:val="0"/>
      <w:autoSpaceDE w:val="0"/>
      <w:autoSpaceDN w:val="0"/>
      <w:adjustRightInd w:val="0"/>
      <w:spacing w:after="0"/>
      <w:ind w:left="800" w:hanging="200"/>
      <w:textAlignment w:val="baseline"/>
    </w:pPr>
    <w:rPr>
      <w:rFonts w:eastAsia="等线"/>
      <w:lang w:eastAsia="en-GB"/>
    </w:rPr>
  </w:style>
  <w:style w:type="paragraph" w:styleId="53">
    <w:name w:val="index 5"/>
    <w:basedOn w:val="a"/>
    <w:next w:val="a"/>
    <w:rsid w:val="00462D7D"/>
    <w:pPr>
      <w:overflowPunct w:val="0"/>
      <w:autoSpaceDE w:val="0"/>
      <w:autoSpaceDN w:val="0"/>
      <w:adjustRightInd w:val="0"/>
      <w:spacing w:after="0"/>
      <w:ind w:left="1000" w:hanging="200"/>
      <w:textAlignment w:val="baseline"/>
    </w:pPr>
    <w:rPr>
      <w:rFonts w:eastAsia="等线"/>
      <w:lang w:eastAsia="en-GB"/>
    </w:rPr>
  </w:style>
  <w:style w:type="paragraph" w:styleId="60">
    <w:name w:val="index 6"/>
    <w:basedOn w:val="a"/>
    <w:next w:val="a"/>
    <w:rsid w:val="00462D7D"/>
    <w:pPr>
      <w:overflowPunct w:val="0"/>
      <w:autoSpaceDE w:val="0"/>
      <w:autoSpaceDN w:val="0"/>
      <w:adjustRightInd w:val="0"/>
      <w:spacing w:after="0"/>
      <w:ind w:left="1200" w:hanging="200"/>
      <w:textAlignment w:val="baseline"/>
    </w:pPr>
    <w:rPr>
      <w:rFonts w:eastAsia="等线"/>
      <w:lang w:eastAsia="en-GB"/>
    </w:rPr>
  </w:style>
  <w:style w:type="paragraph" w:styleId="70">
    <w:name w:val="index 7"/>
    <w:basedOn w:val="a"/>
    <w:next w:val="a"/>
    <w:rsid w:val="00462D7D"/>
    <w:pPr>
      <w:overflowPunct w:val="0"/>
      <w:autoSpaceDE w:val="0"/>
      <w:autoSpaceDN w:val="0"/>
      <w:adjustRightInd w:val="0"/>
      <w:spacing w:after="0"/>
      <w:ind w:left="1400" w:hanging="200"/>
      <w:textAlignment w:val="baseline"/>
    </w:pPr>
    <w:rPr>
      <w:rFonts w:eastAsia="等线"/>
      <w:lang w:eastAsia="en-GB"/>
    </w:rPr>
  </w:style>
  <w:style w:type="paragraph" w:styleId="80">
    <w:name w:val="index 8"/>
    <w:basedOn w:val="a"/>
    <w:next w:val="a"/>
    <w:rsid w:val="00462D7D"/>
    <w:pPr>
      <w:overflowPunct w:val="0"/>
      <w:autoSpaceDE w:val="0"/>
      <w:autoSpaceDN w:val="0"/>
      <w:adjustRightInd w:val="0"/>
      <w:spacing w:after="0"/>
      <w:ind w:left="1600" w:hanging="200"/>
      <w:textAlignment w:val="baseline"/>
    </w:pPr>
    <w:rPr>
      <w:rFonts w:eastAsia="等线"/>
      <w:lang w:eastAsia="en-GB"/>
    </w:rPr>
  </w:style>
  <w:style w:type="paragraph" w:styleId="90">
    <w:name w:val="index 9"/>
    <w:basedOn w:val="a"/>
    <w:next w:val="a"/>
    <w:rsid w:val="00462D7D"/>
    <w:pPr>
      <w:overflowPunct w:val="0"/>
      <w:autoSpaceDE w:val="0"/>
      <w:autoSpaceDN w:val="0"/>
      <w:adjustRightInd w:val="0"/>
      <w:spacing w:after="0"/>
      <w:ind w:left="1800" w:hanging="200"/>
      <w:textAlignment w:val="baseline"/>
    </w:pPr>
    <w:rPr>
      <w:rFonts w:eastAsia="等线"/>
      <w:lang w:eastAsia="en-GB"/>
    </w:rPr>
  </w:style>
  <w:style w:type="paragraph" w:customStyle="1" w:styleId="16">
    <w:name w:val="索引标题1"/>
    <w:basedOn w:val="a"/>
    <w:next w:val="10"/>
    <w:rsid w:val="00462D7D"/>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7">
    <w:name w:val="明显引用1"/>
    <w:basedOn w:val="a"/>
    <w:next w:val="a"/>
    <w:uiPriority w:val="30"/>
    <w:qFormat/>
    <w:rsid w:val="00462D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c">
    <w:name w:val="明显引用 字符"/>
    <w:basedOn w:val="a0"/>
    <w:link w:val="affd"/>
    <w:uiPriority w:val="30"/>
    <w:rsid w:val="00462D7D"/>
    <w:rPr>
      <w:i/>
      <w:iCs/>
      <w:color w:val="4472C4"/>
    </w:rPr>
  </w:style>
  <w:style w:type="paragraph" w:styleId="affe">
    <w:name w:val="List Continue"/>
    <w:basedOn w:val="a"/>
    <w:rsid w:val="00462D7D"/>
    <w:pPr>
      <w:overflowPunct w:val="0"/>
      <w:autoSpaceDE w:val="0"/>
      <w:autoSpaceDN w:val="0"/>
      <w:adjustRightInd w:val="0"/>
      <w:spacing w:after="120"/>
      <w:ind w:left="283"/>
      <w:contextualSpacing/>
      <w:textAlignment w:val="baseline"/>
    </w:pPr>
    <w:rPr>
      <w:rFonts w:eastAsia="等线"/>
      <w:lang w:eastAsia="en-GB"/>
    </w:rPr>
  </w:style>
  <w:style w:type="paragraph" w:styleId="2a">
    <w:name w:val="List Continue 2"/>
    <w:basedOn w:val="a"/>
    <w:rsid w:val="00462D7D"/>
    <w:pPr>
      <w:overflowPunct w:val="0"/>
      <w:autoSpaceDE w:val="0"/>
      <w:autoSpaceDN w:val="0"/>
      <w:adjustRightInd w:val="0"/>
      <w:spacing w:after="120"/>
      <w:ind w:left="566"/>
      <w:contextualSpacing/>
      <w:textAlignment w:val="baseline"/>
    </w:pPr>
    <w:rPr>
      <w:rFonts w:eastAsia="等线"/>
      <w:lang w:eastAsia="en-GB"/>
    </w:rPr>
  </w:style>
  <w:style w:type="paragraph" w:styleId="38">
    <w:name w:val="List Continue 3"/>
    <w:basedOn w:val="a"/>
    <w:rsid w:val="00462D7D"/>
    <w:pPr>
      <w:overflowPunct w:val="0"/>
      <w:autoSpaceDE w:val="0"/>
      <w:autoSpaceDN w:val="0"/>
      <w:adjustRightInd w:val="0"/>
      <w:spacing w:after="120"/>
      <w:ind w:left="849"/>
      <w:contextualSpacing/>
      <w:textAlignment w:val="baseline"/>
    </w:pPr>
    <w:rPr>
      <w:rFonts w:eastAsia="等线"/>
      <w:lang w:eastAsia="en-GB"/>
    </w:rPr>
  </w:style>
  <w:style w:type="paragraph" w:styleId="45">
    <w:name w:val="List Continue 4"/>
    <w:basedOn w:val="a"/>
    <w:rsid w:val="00462D7D"/>
    <w:pPr>
      <w:overflowPunct w:val="0"/>
      <w:autoSpaceDE w:val="0"/>
      <w:autoSpaceDN w:val="0"/>
      <w:adjustRightInd w:val="0"/>
      <w:spacing w:after="120"/>
      <w:ind w:left="1132"/>
      <w:contextualSpacing/>
      <w:textAlignment w:val="baseline"/>
    </w:pPr>
    <w:rPr>
      <w:rFonts w:eastAsia="等线"/>
      <w:lang w:eastAsia="en-GB"/>
    </w:rPr>
  </w:style>
  <w:style w:type="paragraph" w:styleId="54">
    <w:name w:val="List Continue 5"/>
    <w:basedOn w:val="a"/>
    <w:rsid w:val="00462D7D"/>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462D7D"/>
    <w:pPr>
      <w:numPr>
        <w:numId w:val="17"/>
      </w:numPr>
      <w:tabs>
        <w:tab w:val="clear" w:pos="926"/>
        <w:tab w:val="num" w:pos="360"/>
      </w:tabs>
      <w:overflowPunct w:val="0"/>
      <w:autoSpaceDE w:val="0"/>
      <w:autoSpaceDN w:val="0"/>
      <w:adjustRightInd w:val="0"/>
      <w:ind w:left="0" w:firstLine="0"/>
      <w:contextualSpacing/>
      <w:textAlignment w:val="baseline"/>
    </w:pPr>
    <w:rPr>
      <w:rFonts w:eastAsia="等线"/>
      <w:lang w:eastAsia="en-GB"/>
    </w:rPr>
  </w:style>
  <w:style w:type="paragraph" w:styleId="4">
    <w:name w:val="List Number 4"/>
    <w:basedOn w:val="a"/>
    <w:rsid w:val="00462D7D"/>
    <w:pPr>
      <w:numPr>
        <w:numId w:val="18"/>
      </w:numPr>
      <w:tabs>
        <w:tab w:val="clear" w:pos="1209"/>
        <w:tab w:val="num" w:pos="360"/>
      </w:tabs>
      <w:overflowPunct w:val="0"/>
      <w:autoSpaceDE w:val="0"/>
      <w:autoSpaceDN w:val="0"/>
      <w:adjustRightInd w:val="0"/>
      <w:ind w:left="0" w:firstLine="0"/>
      <w:contextualSpacing/>
      <w:textAlignment w:val="baseline"/>
    </w:pPr>
    <w:rPr>
      <w:rFonts w:eastAsia="等线"/>
      <w:lang w:eastAsia="en-GB"/>
    </w:rPr>
  </w:style>
  <w:style w:type="paragraph" w:styleId="5">
    <w:name w:val="List Number 5"/>
    <w:basedOn w:val="a"/>
    <w:rsid w:val="00462D7D"/>
    <w:pPr>
      <w:numPr>
        <w:numId w:val="19"/>
      </w:numPr>
      <w:tabs>
        <w:tab w:val="clear" w:pos="1492"/>
        <w:tab w:val="num" w:pos="360"/>
      </w:tabs>
      <w:overflowPunct w:val="0"/>
      <w:autoSpaceDE w:val="0"/>
      <w:autoSpaceDN w:val="0"/>
      <w:adjustRightInd w:val="0"/>
      <w:ind w:left="0" w:firstLine="0"/>
      <w:contextualSpacing/>
      <w:textAlignment w:val="baseline"/>
    </w:pPr>
    <w:rPr>
      <w:rFonts w:eastAsia="等线"/>
      <w:lang w:eastAsia="en-GB"/>
    </w:rPr>
  </w:style>
  <w:style w:type="paragraph" w:styleId="afff">
    <w:name w:val="macro"/>
    <w:link w:val="afff0"/>
    <w:rsid w:val="00462D7D"/>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0">
    <w:name w:val="宏文本 字符"/>
    <w:basedOn w:val="a0"/>
    <w:link w:val="afff"/>
    <w:rsid w:val="00462D7D"/>
    <w:rPr>
      <w:rFonts w:ascii="Consolas" w:eastAsia="等线" w:hAnsi="Consolas"/>
      <w:lang w:val="en-GB" w:eastAsia="en-US"/>
    </w:rPr>
  </w:style>
  <w:style w:type="paragraph" w:customStyle="1" w:styleId="18">
    <w:name w:val="信息标题1"/>
    <w:basedOn w:val="a"/>
    <w:next w:val="afff1"/>
    <w:link w:val="afff2"/>
    <w:rsid w:val="00462D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8"/>
    <w:rsid w:val="00462D7D"/>
    <w:rPr>
      <w:rFonts w:ascii="Calibri Light" w:eastAsia="等线 Light" w:hAnsi="Calibri Light" w:cs="Times New Roman"/>
      <w:sz w:val="24"/>
      <w:szCs w:val="24"/>
      <w:shd w:val="pct20" w:color="auto" w:fill="auto"/>
    </w:rPr>
  </w:style>
  <w:style w:type="paragraph" w:styleId="afff3">
    <w:name w:val="No Spacing"/>
    <w:uiPriority w:val="1"/>
    <w:qFormat/>
    <w:rsid w:val="00462D7D"/>
    <w:rPr>
      <w:rFonts w:ascii="Times New Roman" w:eastAsia="等线" w:hAnsi="Times New Roman"/>
      <w:lang w:val="en-GB" w:eastAsia="en-US"/>
    </w:rPr>
  </w:style>
  <w:style w:type="paragraph" w:styleId="afff4">
    <w:name w:val="Normal (Web)"/>
    <w:basedOn w:val="a"/>
    <w:rsid w:val="00462D7D"/>
    <w:pPr>
      <w:overflowPunct w:val="0"/>
      <w:autoSpaceDE w:val="0"/>
      <w:autoSpaceDN w:val="0"/>
      <w:adjustRightInd w:val="0"/>
      <w:textAlignment w:val="baseline"/>
    </w:pPr>
    <w:rPr>
      <w:rFonts w:eastAsia="等线"/>
      <w:sz w:val="24"/>
      <w:szCs w:val="24"/>
      <w:lang w:eastAsia="en-GB"/>
    </w:rPr>
  </w:style>
  <w:style w:type="paragraph" w:styleId="afff5">
    <w:name w:val="Normal Indent"/>
    <w:basedOn w:val="a"/>
    <w:rsid w:val="00462D7D"/>
    <w:pPr>
      <w:overflowPunct w:val="0"/>
      <w:autoSpaceDE w:val="0"/>
      <w:autoSpaceDN w:val="0"/>
      <w:adjustRightInd w:val="0"/>
      <w:ind w:left="720"/>
      <w:textAlignment w:val="baseline"/>
    </w:pPr>
    <w:rPr>
      <w:rFonts w:eastAsia="等线"/>
      <w:lang w:eastAsia="en-GB"/>
    </w:rPr>
  </w:style>
  <w:style w:type="paragraph" w:styleId="afff6">
    <w:name w:val="Note Heading"/>
    <w:basedOn w:val="a"/>
    <w:next w:val="a"/>
    <w:link w:val="afff7"/>
    <w:rsid w:val="00462D7D"/>
    <w:pPr>
      <w:overflowPunct w:val="0"/>
      <w:autoSpaceDE w:val="0"/>
      <w:autoSpaceDN w:val="0"/>
      <w:adjustRightInd w:val="0"/>
      <w:spacing w:after="0"/>
      <w:textAlignment w:val="baseline"/>
    </w:pPr>
    <w:rPr>
      <w:rFonts w:eastAsia="等线"/>
      <w:lang w:eastAsia="en-GB"/>
    </w:rPr>
  </w:style>
  <w:style w:type="character" w:customStyle="1" w:styleId="afff7">
    <w:name w:val="注释标题 字符"/>
    <w:basedOn w:val="a0"/>
    <w:link w:val="afff6"/>
    <w:rsid w:val="00462D7D"/>
    <w:rPr>
      <w:rFonts w:ascii="Times New Roman" w:eastAsia="等线" w:hAnsi="Times New Roman"/>
      <w:lang w:val="en-GB" w:eastAsia="en-GB"/>
    </w:rPr>
  </w:style>
  <w:style w:type="paragraph" w:styleId="afff8">
    <w:name w:val="Plain Text"/>
    <w:basedOn w:val="a"/>
    <w:link w:val="afff9"/>
    <w:rsid w:val="00462D7D"/>
    <w:pPr>
      <w:overflowPunct w:val="0"/>
      <w:autoSpaceDE w:val="0"/>
      <w:autoSpaceDN w:val="0"/>
      <w:adjustRightInd w:val="0"/>
      <w:spacing w:after="0"/>
      <w:textAlignment w:val="baseline"/>
    </w:pPr>
    <w:rPr>
      <w:rFonts w:ascii="Consolas" w:eastAsia="等线" w:hAnsi="Consolas"/>
      <w:sz w:val="21"/>
      <w:szCs w:val="21"/>
      <w:lang w:eastAsia="en-GB"/>
    </w:rPr>
  </w:style>
  <w:style w:type="character" w:customStyle="1" w:styleId="afff9">
    <w:name w:val="纯文本 字符"/>
    <w:basedOn w:val="a0"/>
    <w:link w:val="afff8"/>
    <w:rsid w:val="00462D7D"/>
    <w:rPr>
      <w:rFonts w:ascii="Consolas" w:eastAsia="等线" w:hAnsi="Consolas"/>
      <w:sz w:val="21"/>
      <w:szCs w:val="21"/>
      <w:lang w:val="en-GB" w:eastAsia="en-GB"/>
    </w:rPr>
  </w:style>
  <w:style w:type="paragraph" w:customStyle="1" w:styleId="19">
    <w:name w:val="引用1"/>
    <w:basedOn w:val="a"/>
    <w:next w:val="a"/>
    <w:uiPriority w:val="29"/>
    <w:qFormat/>
    <w:rsid w:val="00462D7D"/>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a">
    <w:name w:val="引用 字符"/>
    <w:basedOn w:val="a0"/>
    <w:link w:val="afffb"/>
    <w:uiPriority w:val="29"/>
    <w:rsid w:val="00462D7D"/>
    <w:rPr>
      <w:i/>
      <w:iCs/>
      <w:color w:val="404040"/>
    </w:rPr>
  </w:style>
  <w:style w:type="paragraph" w:styleId="afffc">
    <w:name w:val="Salutation"/>
    <w:basedOn w:val="a"/>
    <w:next w:val="a"/>
    <w:link w:val="afffd"/>
    <w:rsid w:val="00462D7D"/>
    <w:pPr>
      <w:overflowPunct w:val="0"/>
      <w:autoSpaceDE w:val="0"/>
      <w:autoSpaceDN w:val="0"/>
      <w:adjustRightInd w:val="0"/>
      <w:textAlignment w:val="baseline"/>
    </w:pPr>
    <w:rPr>
      <w:rFonts w:eastAsia="等线"/>
      <w:lang w:eastAsia="en-GB"/>
    </w:rPr>
  </w:style>
  <w:style w:type="character" w:customStyle="1" w:styleId="afffd">
    <w:name w:val="称呼 字符"/>
    <w:basedOn w:val="a0"/>
    <w:link w:val="afffc"/>
    <w:rsid w:val="00462D7D"/>
    <w:rPr>
      <w:rFonts w:ascii="Times New Roman" w:eastAsia="等线" w:hAnsi="Times New Roman"/>
      <w:lang w:val="en-GB" w:eastAsia="en-GB"/>
    </w:rPr>
  </w:style>
  <w:style w:type="paragraph" w:styleId="afffe">
    <w:name w:val="Signature"/>
    <w:basedOn w:val="a"/>
    <w:link w:val="affff"/>
    <w:rsid w:val="00462D7D"/>
    <w:pPr>
      <w:overflowPunct w:val="0"/>
      <w:autoSpaceDE w:val="0"/>
      <w:autoSpaceDN w:val="0"/>
      <w:adjustRightInd w:val="0"/>
      <w:spacing w:after="0"/>
      <w:ind w:left="4252"/>
      <w:textAlignment w:val="baseline"/>
    </w:pPr>
    <w:rPr>
      <w:rFonts w:eastAsia="等线"/>
      <w:lang w:eastAsia="en-GB"/>
    </w:rPr>
  </w:style>
  <w:style w:type="character" w:customStyle="1" w:styleId="affff">
    <w:name w:val="签名 字符"/>
    <w:basedOn w:val="a0"/>
    <w:link w:val="afffe"/>
    <w:rsid w:val="00462D7D"/>
    <w:rPr>
      <w:rFonts w:ascii="Times New Roman" w:eastAsia="等线" w:hAnsi="Times New Roman"/>
      <w:lang w:val="en-GB" w:eastAsia="en-GB"/>
    </w:rPr>
  </w:style>
  <w:style w:type="paragraph" w:customStyle="1" w:styleId="1a">
    <w:name w:val="副标题1"/>
    <w:basedOn w:val="a"/>
    <w:next w:val="a"/>
    <w:qFormat/>
    <w:rsid w:val="00462D7D"/>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462D7D"/>
    <w:rPr>
      <w:rFonts w:ascii="Calibri" w:eastAsia="等线" w:hAnsi="Calibri" w:cs="Times New Roman"/>
      <w:color w:val="5A5A5A"/>
      <w:spacing w:val="15"/>
      <w:sz w:val="22"/>
      <w:szCs w:val="22"/>
    </w:rPr>
  </w:style>
  <w:style w:type="paragraph" w:styleId="affff2">
    <w:name w:val="table of authorities"/>
    <w:basedOn w:val="a"/>
    <w:next w:val="a"/>
    <w:rsid w:val="00462D7D"/>
    <w:pPr>
      <w:overflowPunct w:val="0"/>
      <w:autoSpaceDE w:val="0"/>
      <w:autoSpaceDN w:val="0"/>
      <w:adjustRightInd w:val="0"/>
      <w:spacing w:after="0"/>
      <w:ind w:left="200" w:hanging="200"/>
      <w:textAlignment w:val="baseline"/>
    </w:pPr>
    <w:rPr>
      <w:rFonts w:eastAsia="等线"/>
      <w:lang w:eastAsia="en-GB"/>
    </w:rPr>
  </w:style>
  <w:style w:type="paragraph" w:styleId="affff3">
    <w:name w:val="table of figures"/>
    <w:basedOn w:val="a"/>
    <w:next w:val="a"/>
    <w:rsid w:val="00462D7D"/>
    <w:pPr>
      <w:overflowPunct w:val="0"/>
      <w:autoSpaceDE w:val="0"/>
      <w:autoSpaceDN w:val="0"/>
      <w:adjustRightInd w:val="0"/>
      <w:spacing w:after="0"/>
      <w:textAlignment w:val="baseline"/>
    </w:pPr>
    <w:rPr>
      <w:rFonts w:eastAsia="等线"/>
      <w:lang w:eastAsia="en-GB"/>
    </w:rPr>
  </w:style>
  <w:style w:type="paragraph" w:customStyle="1" w:styleId="1b">
    <w:name w:val="标题1"/>
    <w:basedOn w:val="a"/>
    <w:next w:val="a"/>
    <w:qFormat/>
    <w:rsid w:val="00462D7D"/>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462D7D"/>
    <w:rPr>
      <w:rFonts w:ascii="Calibri Light" w:eastAsia="等线 Light" w:hAnsi="Calibri Light" w:cs="Times New Roman"/>
      <w:spacing w:val="-10"/>
      <w:kern w:val="28"/>
      <w:sz w:val="56"/>
      <w:szCs w:val="56"/>
    </w:rPr>
  </w:style>
  <w:style w:type="paragraph" w:customStyle="1" w:styleId="1c">
    <w:name w:val="引文目录标题1"/>
    <w:basedOn w:val="a"/>
    <w:next w:val="a"/>
    <w:rsid w:val="00462D7D"/>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d">
    <w:name w:val="Block Text"/>
    <w:basedOn w:val="a"/>
    <w:unhideWhenUsed/>
    <w:rsid w:val="00462D7D"/>
    <w:pPr>
      <w:spacing w:after="120"/>
      <w:ind w:leftChars="700" w:left="1440" w:rightChars="700" w:right="1440"/>
    </w:pPr>
  </w:style>
  <w:style w:type="paragraph" w:styleId="affa">
    <w:name w:val="envelope address"/>
    <w:basedOn w:val="a"/>
    <w:unhideWhenUsed/>
    <w:rsid w:val="00462D7D"/>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b">
    <w:name w:val="envelope return"/>
    <w:basedOn w:val="a"/>
    <w:unhideWhenUsed/>
    <w:rsid w:val="00462D7D"/>
    <w:pPr>
      <w:snapToGrid w:val="0"/>
    </w:pPr>
    <w:rPr>
      <w:rFonts w:asciiTheme="majorHAnsi" w:eastAsiaTheme="majorEastAsia" w:hAnsiTheme="majorHAnsi" w:cstheme="majorBidi"/>
    </w:rPr>
  </w:style>
  <w:style w:type="paragraph" w:styleId="affd">
    <w:name w:val="Intense Quote"/>
    <w:basedOn w:val="a"/>
    <w:next w:val="a"/>
    <w:link w:val="affc"/>
    <w:uiPriority w:val="30"/>
    <w:qFormat/>
    <w:rsid w:val="00462D7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1d">
    <w:name w:val="明显引用 字符1"/>
    <w:basedOn w:val="a0"/>
    <w:uiPriority w:val="30"/>
    <w:rsid w:val="00462D7D"/>
    <w:rPr>
      <w:rFonts w:ascii="Times New Roman" w:hAnsi="Times New Roman"/>
      <w:i/>
      <w:iCs/>
      <w:color w:val="4F81BD" w:themeColor="accent1"/>
      <w:lang w:val="en-GB" w:eastAsia="en-US"/>
    </w:rPr>
  </w:style>
  <w:style w:type="paragraph" w:styleId="afff1">
    <w:name w:val="Message Header"/>
    <w:basedOn w:val="a"/>
    <w:link w:val="1e"/>
    <w:unhideWhenUsed/>
    <w:rsid w:val="00462D7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1"/>
    <w:semiHidden/>
    <w:rsid w:val="00462D7D"/>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462D7D"/>
    <w:pPr>
      <w:spacing w:before="200" w:after="160"/>
      <w:ind w:left="864" w:right="864"/>
      <w:jc w:val="center"/>
    </w:pPr>
    <w:rPr>
      <w:rFonts w:ascii="CG Times (WN)" w:hAnsi="CG Times (WN)"/>
      <w:i/>
      <w:iCs/>
      <w:color w:val="404040"/>
      <w:lang w:val="fr-FR" w:eastAsia="fr-FR"/>
    </w:rPr>
  </w:style>
  <w:style w:type="character" w:customStyle="1" w:styleId="1f">
    <w:name w:val="引用 字符1"/>
    <w:basedOn w:val="a0"/>
    <w:uiPriority w:val="29"/>
    <w:rsid w:val="00462D7D"/>
    <w:rPr>
      <w:rFonts w:ascii="Times New Roman" w:hAnsi="Times New Roman"/>
      <w:i/>
      <w:iCs/>
      <w:color w:val="404040" w:themeColor="text1" w:themeTint="BF"/>
      <w:lang w:val="en-GB" w:eastAsia="en-US"/>
    </w:rPr>
  </w:style>
  <w:style w:type="paragraph" w:styleId="affff1">
    <w:name w:val="Subtitle"/>
    <w:basedOn w:val="a"/>
    <w:next w:val="a"/>
    <w:link w:val="affff0"/>
    <w:qFormat/>
    <w:rsid w:val="00462D7D"/>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0">
    <w:name w:val="副标题 字符1"/>
    <w:basedOn w:val="a0"/>
    <w:rsid w:val="00462D7D"/>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qFormat/>
    <w:rsid w:val="00462D7D"/>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1">
    <w:name w:val="标题 字符1"/>
    <w:basedOn w:val="a0"/>
    <w:rsid w:val="00462D7D"/>
    <w:rPr>
      <w:rFonts w:asciiTheme="majorHAnsi" w:eastAsiaTheme="majorEastAsia" w:hAnsiTheme="majorHAnsi" w:cstheme="majorBidi"/>
      <w:b/>
      <w:bCs/>
      <w:sz w:val="32"/>
      <w:szCs w:val="32"/>
      <w:lang w:val="en-GB" w:eastAsia="en-US"/>
    </w:rPr>
  </w:style>
  <w:style w:type="paragraph" w:styleId="affff6">
    <w:name w:val="caption"/>
    <w:basedOn w:val="a"/>
    <w:next w:val="a"/>
    <w:semiHidden/>
    <w:unhideWhenUsed/>
    <w:qFormat/>
    <w:rsid w:val="007F6928"/>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ff7">
    <w:name w:val="index heading"/>
    <w:basedOn w:val="a"/>
    <w:next w:val="10"/>
    <w:rsid w:val="007F692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8">
    <w:name w:val="toa heading"/>
    <w:basedOn w:val="a"/>
    <w:next w:val="a"/>
    <w:rsid w:val="007F692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customXml/itemProps2.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4.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139</TotalTime>
  <Pages>21</Pages>
  <Words>9491</Words>
  <Characters>54099</Characters>
  <Application>Microsoft Office Word</Application>
  <DocSecurity>0</DocSecurity>
  <Lines>450</Lines>
  <Paragraphs>126</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63464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luohy7@Lenovo.com</dc:creator>
  <cp:keywords/>
  <cp:lastModifiedBy>Lenovo-Lizhuo</cp:lastModifiedBy>
  <cp:revision>61</cp:revision>
  <cp:lastPrinted>1899-12-31T23:00:00Z</cp:lastPrinted>
  <dcterms:created xsi:type="dcterms:W3CDTF">2025-08-26T09:29:00Z</dcterms:created>
  <dcterms:modified xsi:type="dcterms:W3CDTF">2025-08-28T11:11:00Z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CWMfcb0185036a811f080002b1000002a10">
    <vt:lpwstr>CWM7xEWt1QLu/BzPvYwncWK8umENmODktcpP28lBf5m/WOz2HatDRiuw8+7n8uBfSXh/PSTumMEY5i9t/9ofzU0vQ==</vt:lpwstr>
  </property>
</Properties>
</file>